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CFD" w:rsidRPr="00513D04" w:rsidRDefault="00164F13" w:rsidP="002015E9">
      <w:pPr>
        <w:tabs>
          <w:tab w:val="center" w:pos="4680"/>
        </w:tabs>
        <w:suppressAutoHyphens/>
        <w:rPr>
          <w:rFonts w:ascii="Times New Roman" w:hAnsi="Times New Roman"/>
          <w:b/>
          <w:spacing w:val="-3"/>
          <w:sz w:val="22"/>
          <w:szCs w:val="22"/>
        </w:rPr>
      </w:pPr>
      <w:r>
        <w:rPr>
          <w:noProof/>
          <w:snapToGrid/>
          <w:sz w:val="22"/>
          <w:szCs w:val="22"/>
        </w:rPr>
        <w:drawing>
          <wp:anchor distT="0" distB="0" distL="114300" distR="114300" simplePos="0" relativeHeight="251657728" behindDoc="0" locked="0" layoutInCell="1" allowOverlap="1">
            <wp:simplePos x="0" y="0"/>
            <wp:positionH relativeFrom="column">
              <wp:posOffset>1924050</wp:posOffset>
            </wp:positionH>
            <wp:positionV relativeFrom="paragraph">
              <wp:posOffset>-457200</wp:posOffset>
            </wp:positionV>
            <wp:extent cx="2487930" cy="963930"/>
            <wp:effectExtent l="19050" t="0" r="7620" b="0"/>
            <wp:wrapSquare wrapText="left"/>
            <wp:docPr id="5" name="Picture 2" descr="8B&amp;UWEXbar-button1u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B&amp;UWEXbar-button1up copy"/>
                    <pic:cNvPicPr>
                      <a:picLocks noChangeAspect="1" noChangeArrowheads="1"/>
                    </pic:cNvPicPr>
                  </pic:nvPicPr>
                  <pic:blipFill>
                    <a:blip r:embed="rId7" cstate="print"/>
                    <a:srcRect/>
                    <a:stretch>
                      <a:fillRect/>
                    </a:stretch>
                  </pic:blipFill>
                  <pic:spPr bwMode="auto">
                    <a:xfrm>
                      <a:off x="0" y="0"/>
                      <a:ext cx="2487930" cy="963930"/>
                    </a:xfrm>
                    <a:prstGeom prst="rect">
                      <a:avLst/>
                    </a:prstGeom>
                    <a:noFill/>
                    <a:ln w="9525">
                      <a:noFill/>
                      <a:miter lim="800000"/>
                      <a:headEnd/>
                      <a:tailEnd/>
                    </a:ln>
                  </pic:spPr>
                </pic:pic>
              </a:graphicData>
            </a:graphic>
          </wp:anchor>
        </w:drawing>
      </w:r>
      <w:r w:rsidR="002015E9" w:rsidRPr="00513D04">
        <w:rPr>
          <w:rFonts w:ascii="Times New Roman" w:hAnsi="Times New Roman"/>
          <w:b/>
          <w:spacing w:val="-3"/>
          <w:sz w:val="22"/>
          <w:szCs w:val="22"/>
        </w:rPr>
        <w:br w:type="textWrapping" w:clear="all"/>
      </w:r>
    </w:p>
    <w:p w:rsidR="00A85ABB" w:rsidRPr="00513D04" w:rsidRDefault="00A85ABB" w:rsidP="00AC0CFD">
      <w:pPr>
        <w:tabs>
          <w:tab w:val="center" w:pos="4680"/>
        </w:tabs>
        <w:suppressAutoHyphens/>
        <w:jc w:val="center"/>
        <w:rPr>
          <w:rFonts w:ascii="Times New Roman" w:hAnsi="Times New Roman"/>
          <w:spacing w:val="-3"/>
          <w:sz w:val="22"/>
          <w:szCs w:val="22"/>
        </w:rPr>
      </w:pPr>
      <w:r w:rsidRPr="00513D04">
        <w:rPr>
          <w:rFonts w:ascii="Times New Roman" w:hAnsi="Times New Roman"/>
          <w:b/>
          <w:spacing w:val="-3"/>
          <w:sz w:val="22"/>
          <w:szCs w:val="22"/>
        </w:rPr>
        <w:t>ANNUAL COUNTY BUDGET</w:t>
      </w:r>
      <w:r w:rsidR="00DF4CD1" w:rsidRPr="00513D04">
        <w:rPr>
          <w:rFonts w:ascii="Times New Roman" w:hAnsi="Times New Roman"/>
          <w:spacing w:val="-3"/>
          <w:sz w:val="22"/>
          <w:szCs w:val="22"/>
        </w:rPr>
        <w:fldChar w:fldCharType="begin"/>
      </w:r>
      <w:r w:rsidRPr="00513D04">
        <w:rPr>
          <w:rFonts w:ascii="Times New Roman" w:hAnsi="Times New Roman"/>
          <w:spacing w:val="-3"/>
          <w:sz w:val="22"/>
          <w:szCs w:val="22"/>
        </w:rPr>
        <w:instrText xml:space="preserve">PRIVATE </w:instrText>
      </w:r>
      <w:r w:rsidR="00DF4CD1" w:rsidRPr="00513D04">
        <w:rPr>
          <w:rFonts w:ascii="Times New Roman" w:hAnsi="Times New Roman"/>
          <w:spacing w:val="-3"/>
          <w:sz w:val="22"/>
          <w:szCs w:val="22"/>
        </w:rPr>
        <w:fldChar w:fldCharType="end"/>
      </w:r>
    </w:p>
    <w:p w:rsidR="00A85ABB" w:rsidRDefault="007249A9" w:rsidP="00AC0CFD">
      <w:pPr>
        <w:tabs>
          <w:tab w:val="left" w:pos="-720"/>
        </w:tabs>
        <w:suppressAutoHyphens/>
        <w:jc w:val="center"/>
        <w:rPr>
          <w:rFonts w:ascii="Times New Roman" w:hAnsi="Times New Roman"/>
          <w:spacing w:val="-3"/>
          <w:sz w:val="22"/>
          <w:szCs w:val="22"/>
        </w:rPr>
      </w:pPr>
      <w:r>
        <w:rPr>
          <w:rFonts w:ascii="Times New Roman" w:hAnsi="Times New Roman"/>
          <w:spacing w:val="-3"/>
          <w:sz w:val="22"/>
          <w:szCs w:val="22"/>
        </w:rPr>
        <w:t>2012 County Official Workshops</w:t>
      </w:r>
    </w:p>
    <w:p w:rsidR="00AC0CFD" w:rsidRPr="00513D04" w:rsidRDefault="00AC0CFD" w:rsidP="00AC0CFD">
      <w:pPr>
        <w:tabs>
          <w:tab w:val="left" w:pos="-720"/>
        </w:tabs>
        <w:suppressAutoHyphens/>
        <w:jc w:val="center"/>
        <w:rPr>
          <w:rFonts w:ascii="Times New Roman" w:hAnsi="Times New Roman"/>
          <w:spacing w:val="-3"/>
          <w:sz w:val="22"/>
          <w:szCs w:val="22"/>
        </w:rPr>
      </w:pPr>
      <w:r w:rsidRPr="00513D04">
        <w:rPr>
          <w:rFonts w:ascii="Times New Roman" w:hAnsi="Times New Roman"/>
          <w:spacing w:val="-3"/>
          <w:sz w:val="22"/>
          <w:szCs w:val="22"/>
        </w:rPr>
        <w:t>By Kate Lawton</w:t>
      </w:r>
    </w:p>
    <w:p w:rsidR="007C3E0B" w:rsidRDefault="007C3E0B">
      <w:pPr>
        <w:tabs>
          <w:tab w:val="left" w:pos="-720"/>
        </w:tabs>
        <w:suppressAutoHyphens/>
        <w:jc w:val="both"/>
        <w:rPr>
          <w:rFonts w:ascii="Times New Roman" w:hAnsi="Times New Roman"/>
          <w:spacing w:val="-3"/>
          <w:sz w:val="22"/>
          <w:szCs w:val="22"/>
        </w:rPr>
      </w:pPr>
    </w:p>
    <w:p w:rsidR="0002769D" w:rsidRPr="00513D04" w:rsidRDefault="0002769D">
      <w:pPr>
        <w:tabs>
          <w:tab w:val="left" w:pos="-720"/>
        </w:tabs>
        <w:suppressAutoHyphens/>
        <w:jc w:val="both"/>
        <w:rPr>
          <w:rFonts w:ascii="Times New Roman" w:hAnsi="Times New Roman"/>
          <w:spacing w:val="-3"/>
          <w:sz w:val="22"/>
          <w:szCs w:val="22"/>
        </w:rPr>
      </w:pPr>
    </w:p>
    <w:p w:rsidR="007C3E0B"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Current</w:t>
      </w:r>
      <w:r w:rsidR="007249A9">
        <w:rPr>
          <w:rFonts w:ascii="Times New Roman" w:hAnsi="Times New Roman"/>
          <w:spacing w:val="-3"/>
          <w:sz w:val="22"/>
          <w:szCs w:val="22"/>
        </w:rPr>
        <w:t xml:space="preserve"> </w:t>
      </w:r>
      <w:r w:rsidRPr="00513D04">
        <w:rPr>
          <w:rFonts w:ascii="Times New Roman" w:hAnsi="Times New Roman"/>
          <w:spacing w:val="-3"/>
          <w:sz w:val="22"/>
          <w:szCs w:val="22"/>
        </w:rPr>
        <w:t xml:space="preserve"> law requires every county to prepare an annual budget under s. 65.90, Wis. Stats. </w:t>
      </w:r>
      <w:r w:rsidR="007C3E0B">
        <w:rPr>
          <w:rFonts w:ascii="Times New Roman" w:hAnsi="Times New Roman"/>
          <w:spacing w:val="-3"/>
          <w:sz w:val="22"/>
          <w:szCs w:val="22"/>
        </w:rPr>
        <w:t xml:space="preserve">  The annual budget is a county’s fiscal and program plan for th</w:t>
      </w:r>
      <w:r w:rsidR="000B54C8">
        <w:rPr>
          <w:rFonts w:ascii="Times New Roman" w:hAnsi="Times New Roman"/>
          <w:spacing w:val="-3"/>
          <w:sz w:val="22"/>
          <w:szCs w:val="22"/>
        </w:rPr>
        <w:t>e next</w:t>
      </w:r>
      <w:r w:rsidR="007C3E0B">
        <w:rPr>
          <w:rFonts w:ascii="Times New Roman" w:hAnsi="Times New Roman"/>
          <w:spacing w:val="-3"/>
          <w:sz w:val="22"/>
          <w:szCs w:val="22"/>
        </w:rPr>
        <w:t xml:space="preserve"> year</w:t>
      </w:r>
      <w:r w:rsidR="00556D37">
        <w:rPr>
          <w:rFonts w:ascii="Times New Roman" w:hAnsi="Times New Roman"/>
          <w:spacing w:val="-3"/>
          <w:sz w:val="22"/>
          <w:szCs w:val="22"/>
        </w:rPr>
        <w:t xml:space="preserve"> based on estimates of revenue, costs and demand</w:t>
      </w:r>
      <w:r w:rsidR="007C3E0B">
        <w:rPr>
          <w:rFonts w:ascii="Times New Roman" w:hAnsi="Times New Roman"/>
          <w:spacing w:val="-3"/>
          <w:sz w:val="22"/>
          <w:szCs w:val="22"/>
        </w:rPr>
        <w:t>.</w:t>
      </w:r>
      <w:r w:rsidR="00556D37">
        <w:rPr>
          <w:rFonts w:ascii="Times New Roman" w:hAnsi="Times New Roman"/>
          <w:spacing w:val="-3"/>
          <w:sz w:val="22"/>
          <w:szCs w:val="22"/>
        </w:rPr>
        <w:t xml:space="preserve">  While the budget is a short-term plan, it is </w:t>
      </w:r>
      <w:r w:rsidR="000B54C8">
        <w:rPr>
          <w:rFonts w:ascii="Times New Roman" w:hAnsi="Times New Roman"/>
          <w:spacing w:val="-3"/>
          <w:sz w:val="22"/>
          <w:szCs w:val="22"/>
        </w:rPr>
        <w:t>the</w:t>
      </w:r>
      <w:r w:rsidR="00556D37">
        <w:rPr>
          <w:rFonts w:ascii="Times New Roman" w:hAnsi="Times New Roman"/>
          <w:spacing w:val="-3"/>
          <w:sz w:val="22"/>
          <w:szCs w:val="22"/>
        </w:rPr>
        <w:t xml:space="preserve"> result of the county’s long-term plans and a primary implementation tool of them.  </w:t>
      </w:r>
      <w:r w:rsidR="00E8005D" w:rsidRPr="00513D04">
        <w:rPr>
          <w:rFonts w:ascii="Times New Roman" w:hAnsi="Times New Roman"/>
          <w:spacing w:val="-3"/>
          <w:sz w:val="22"/>
          <w:szCs w:val="22"/>
        </w:rPr>
        <w:t xml:space="preserve">Based on the statutory procedures for budget review, adoption and amendment, the annual budget is </w:t>
      </w:r>
      <w:r w:rsidR="007C3E0B">
        <w:rPr>
          <w:rFonts w:ascii="Times New Roman" w:hAnsi="Times New Roman"/>
          <w:spacing w:val="-3"/>
          <w:sz w:val="22"/>
          <w:szCs w:val="22"/>
        </w:rPr>
        <w:t xml:space="preserve">also </w:t>
      </w:r>
      <w:r w:rsidR="00E8005D" w:rsidRPr="00513D04">
        <w:rPr>
          <w:rFonts w:ascii="Times New Roman" w:hAnsi="Times New Roman"/>
          <w:spacing w:val="-3"/>
          <w:sz w:val="22"/>
          <w:szCs w:val="22"/>
        </w:rPr>
        <w:t>local legislation.</w:t>
      </w:r>
      <w:r w:rsidR="007C3E0B">
        <w:rPr>
          <w:rFonts w:ascii="Times New Roman" w:hAnsi="Times New Roman"/>
          <w:spacing w:val="-3"/>
          <w:sz w:val="22"/>
          <w:szCs w:val="22"/>
        </w:rPr>
        <w:t xml:space="preserve">  </w:t>
      </w:r>
      <w:r w:rsidR="00A33C95">
        <w:rPr>
          <w:rFonts w:ascii="Times New Roman" w:hAnsi="Times New Roman"/>
          <w:spacing w:val="-3"/>
          <w:sz w:val="22"/>
          <w:szCs w:val="22"/>
        </w:rPr>
        <w:t xml:space="preserve">Relevant statutes are listed in the end notes.  </w:t>
      </w:r>
    </w:p>
    <w:p w:rsidR="007C3E0B" w:rsidRDefault="007C3E0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b/>
          <w:spacing w:val="-3"/>
          <w:sz w:val="22"/>
          <w:szCs w:val="22"/>
        </w:rPr>
        <w:t>Budget Development</w:t>
      </w:r>
    </w:p>
    <w:p w:rsidR="00A85ABB"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The process of budget development varies from county to county as does the responsibility for managing the process.  For example, a county administrator is responsible for managing the development of the budget and submitting it to the county board under the law.  The county administrator works directly with department heads, oversight committees and the finance committee in managing the budget process for the board.  In counties with an executive, the executive develops and submits the budget to the county board and has </w:t>
      </w:r>
      <w:r w:rsidR="007F2AF9">
        <w:rPr>
          <w:rFonts w:ascii="Times New Roman" w:hAnsi="Times New Roman"/>
          <w:spacing w:val="-3"/>
          <w:sz w:val="22"/>
          <w:szCs w:val="22"/>
        </w:rPr>
        <w:t xml:space="preserve">line </w:t>
      </w:r>
      <w:r w:rsidRPr="00513D04">
        <w:rPr>
          <w:rFonts w:ascii="Times New Roman" w:hAnsi="Times New Roman"/>
          <w:spacing w:val="-3"/>
          <w:sz w:val="22"/>
          <w:szCs w:val="22"/>
        </w:rPr>
        <w:t xml:space="preserve">item veto authority over the budget adopted by the county board.  Items vetoed by the county executive can be overridden by a two-thirds vote of the county board.  In a number of counties, the clerk or </w:t>
      </w:r>
      <w:r w:rsidR="00142138">
        <w:rPr>
          <w:rFonts w:ascii="Times New Roman" w:hAnsi="Times New Roman"/>
          <w:spacing w:val="-3"/>
          <w:sz w:val="22"/>
          <w:szCs w:val="22"/>
        </w:rPr>
        <w:t>another department head</w:t>
      </w:r>
      <w:r w:rsidRPr="00513D04">
        <w:rPr>
          <w:rFonts w:ascii="Times New Roman" w:hAnsi="Times New Roman"/>
          <w:spacing w:val="-3"/>
          <w:sz w:val="22"/>
          <w:szCs w:val="22"/>
        </w:rPr>
        <w:t xml:space="preserve"> is designated as the “administrative coordinator” and is assigned responsibilities for managing the budget process.</w:t>
      </w:r>
      <w:r w:rsidR="00142138">
        <w:rPr>
          <w:rFonts w:ascii="Times New Roman" w:hAnsi="Times New Roman"/>
          <w:spacing w:val="-3"/>
          <w:sz w:val="22"/>
          <w:szCs w:val="22"/>
        </w:rPr>
        <w:t xml:space="preserve">  The October 2011 Attorney General Opinion 01-11 stated that counties could not designate the county board chair or another supervisor as the coordinator as it violates s. 66.0501(2) which prohibits elected officials from serving as employees for positions that the board has authority to select.  </w:t>
      </w:r>
      <w:r w:rsidR="00301C45">
        <w:rPr>
          <w:rFonts w:ascii="Times New Roman" w:hAnsi="Times New Roman"/>
          <w:spacing w:val="-3"/>
          <w:sz w:val="22"/>
          <w:szCs w:val="22"/>
        </w:rPr>
        <w:t xml:space="preserve"> </w:t>
      </w:r>
      <w:r w:rsidR="004D0193">
        <w:rPr>
          <w:rFonts w:ascii="Times New Roman" w:hAnsi="Times New Roman"/>
          <w:spacing w:val="-3"/>
          <w:sz w:val="22"/>
          <w:szCs w:val="22"/>
        </w:rPr>
        <w:t xml:space="preserve"> See Appendix A for sample budget processes under these three administrative structures. </w:t>
      </w:r>
      <w:r w:rsidR="00301C45">
        <w:rPr>
          <w:rFonts w:ascii="Times New Roman" w:hAnsi="Times New Roman"/>
          <w:spacing w:val="-3"/>
          <w:sz w:val="22"/>
          <w:szCs w:val="22"/>
        </w:rPr>
        <w:t xml:space="preserve"> There are other important roles that shape a county’s budget process.</w:t>
      </w:r>
    </w:p>
    <w:p w:rsidR="00301C45" w:rsidRDefault="00301C45">
      <w:pPr>
        <w:tabs>
          <w:tab w:val="left" w:pos="-720"/>
        </w:tabs>
        <w:suppressAutoHyphens/>
        <w:jc w:val="both"/>
        <w:rPr>
          <w:rFonts w:ascii="Times New Roman" w:hAnsi="Times New Roman"/>
          <w:spacing w:val="-3"/>
          <w:sz w:val="22"/>
          <w:szCs w:val="22"/>
        </w:rPr>
      </w:pPr>
    </w:p>
    <w:p w:rsidR="00301C45" w:rsidRDefault="00301C45" w:rsidP="00301C45">
      <w:pPr>
        <w:tabs>
          <w:tab w:val="left" w:pos="-720"/>
        </w:tabs>
        <w:suppressAutoHyphens/>
        <w:ind w:right="720"/>
        <w:jc w:val="both"/>
        <w:rPr>
          <w:rFonts w:ascii="Times New Roman" w:hAnsi="Times New Roman"/>
          <w:spacing w:val="-3"/>
          <w:sz w:val="22"/>
          <w:szCs w:val="22"/>
        </w:rPr>
      </w:pPr>
      <w:r w:rsidRPr="007146DD">
        <w:rPr>
          <w:rFonts w:ascii="Times New Roman" w:hAnsi="Times New Roman"/>
          <w:i/>
          <w:spacing w:val="-3"/>
          <w:sz w:val="22"/>
          <w:szCs w:val="22"/>
        </w:rPr>
        <w:t>County Supervisor Role</w:t>
      </w:r>
      <w:r>
        <w:rPr>
          <w:rFonts w:ascii="Times New Roman" w:hAnsi="Times New Roman"/>
          <w:i/>
          <w:spacing w:val="-3"/>
          <w:sz w:val="22"/>
          <w:szCs w:val="22"/>
        </w:rPr>
        <w:t>s:  Committee and Board Member</w:t>
      </w:r>
      <w:r w:rsidRPr="00513D04">
        <w:rPr>
          <w:rFonts w:ascii="Times New Roman" w:hAnsi="Times New Roman"/>
          <w:spacing w:val="-3"/>
          <w:sz w:val="22"/>
          <w:szCs w:val="22"/>
        </w:rPr>
        <w:t xml:space="preserve"> </w:t>
      </w:r>
    </w:p>
    <w:p w:rsidR="00301C45" w:rsidRPr="00513D04" w:rsidRDefault="00301C45" w:rsidP="00301C45">
      <w:pPr>
        <w:tabs>
          <w:tab w:val="left" w:pos="-720"/>
        </w:tabs>
        <w:suppressAutoHyphens/>
        <w:jc w:val="both"/>
        <w:rPr>
          <w:rFonts w:ascii="Times New Roman" w:hAnsi="Times New Roman"/>
          <w:spacing w:val="-3"/>
          <w:sz w:val="22"/>
          <w:szCs w:val="22"/>
        </w:rPr>
      </w:pPr>
      <w:r>
        <w:rPr>
          <w:rFonts w:ascii="Times New Roman" w:hAnsi="Times New Roman"/>
          <w:spacing w:val="-3"/>
          <w:sz w:val="22"/>
          <w:szCs w:val="22"/>
        </w:rPr>
        <w:t>C</w:t>
      </w:r>
      <w:r w:rsidRPr="00513D04">
        <w:rPr>
          <w:rFonts w:ascii="Times New Roman" w:hAnsi="Times New Roman"/>
          <w:spacing w:val="-3"/>
          <w:sz w:val="22"/>
          <w:szCs w:val="22"/>
        </w:rPr>
        <w:t xml:space="preserve">ounty supervisors wear two hats. The first hat is </w:t>
      </w:r>
      <w:r>
        <w:rPr>
          <w:rFonts w:ascii="Times New Roman" w:hAnsi="Times New Roman"/>
          <w:spacing w:val="-3"/>
          <w:sz w:val="22"/>
          <w:szCs w:val="22"/>
        </w:rPr>
        <w:t>that of</w:t>
      </w:r>
      <w:r w:rsidRPr="00513D04">
        <w:rPr>
          <w:rFonts w:ascii="Times New Roman" w:hAnsi="Times New Roman"/>
          <w:spacing w:val="-3"/>
          <w:sz w:val="22"/>
          <w:szCs w:val="22"/>
        </w:rPr>
        <w:t xml:space="preserve"> a member of</w:t>
      </w:r>
      <w:r>
        <w:rPr>
          <w:rFonts w:ascii="Times New Roman" w:hAnsi="Times New Roman"/>
          <w:spacing w:val="-3"/>
          <w:sz w:val="22"/>
          <w:szCs w:val="22"/>
        </w:rPr>
        <w:t xml:space="preserve"> departmental </w:t>
      </w:r>
      <w:r w:rsidRPr="00513D04">
        <w:rPr>
          <w:rFonts w:ascii="Times New Roman" w:hAnsi="Times New Roman"/>
          <w:spacing w:val="-3"/>
          <w:sz w:val="22"/>
          <w:szCs w:val="22"/>
        </w:rPr>
        <w:t xml:space="preserve">oversight committees.  Members become very </w:t>
      </w:r>
      <w:r>
        <w:rPr>
          <w:rFonts w:ascii="Times New Roman" w:hAnsi="Times New Roman"/>
          <w:spacing w:val="-3"/>
          <w:sz w:val="22"/>
          <w:szCs w:val="22"/>
        </w:rPr>
        <w:t>knowledgeable</w:t>
      </w:r>
      <w:r w:rsidRPr="00513D04">
        <w:rPr>
          <w:rFonts w:ascii="Times New Roman" w:hAnsi="Times New Roman"/>
          <w:spacing w:val="-3"/>
          <w:sz w:val="22"/>
          <w:szCs w:val="22"/>
        </w:rPr>
        <w:t xml:space="preserve"> about specific departments and their programs </w:t>
      </w:r>
      <w:r>
        <w:rPr>
          <w:rFonts w:ascii="Times New Roman" w:hAnsi="Times New Roman"/>
          <w:spacing w:val="-3"/>
          <w:sz w:val="22"/>
          <w:szCs w:val="22"/>
        </w:rPr>
        <w:t>in this role</w:t>
      </w:r>
      <w:r w:rsidRPr="00513D04">
        <w:rPr>
          <w:rFonts w:ascii="Times New Roman" w:hAnsi="Times New Roman"/>
          <w:spacing w:val="-3"/>
          <w:sz w:val="22"/>
          <w:szCs w:val="22"/>
        </w:rPr>
        <w:t xml:space="preserve">.  </w:t>
      </w:r>
      <w:r>
        <w:rPr>
          <w:rFonts w:ascii="Times New Roman" w:hAnsi="Times New Roman"/>
          <w:spacing w:val="-3"/>
          <w:sz w:val="22"/>
          <w:szCs w:val="22"/>
        </w:rPr>
        <w:t>C</w:t>
      </w:r>
      <w:r w:rsidRPr="00513D04">
        <w:rPr>
          <w:rFonts w:ascii="Times New Roman" w:hAnsi="Times New Roman"/>
          <w:spacing w:val="-3"/>
          <w:sz w:val="22"/>
          <w:szCs w:val="22"/>
        </w:rPr>
        <w:t xml:space="preserve">ommittee members review programs and recommend policies to the entire county board.  The more information committee members have, the more they are able to suggest alternatives, evaluate revenue sources, recommend program changes and support the department with the full county board.  </w:t>
      </w:r>
    </w:p>
    <w:p w:rsidR="00301C45" w:rsidRPr="00513D04" w:rsidRDefault="00301C45" w:rsidP="00301C45">
      <w:pPr>
        <w:tabs>
          <w:tab w:val="left" w:pos="-720"/>
        </w:tabs>
        <w:suppressAutoHyphens/>
        <w:ind w:left="720"/>
        <w:jc w:val="both"/>
        <w:rPr>
          <w:rFonts w:ascii="Times New Roman" w:hAnsi="Times New Roman"/>
          <w:spacing w:val="-3"/>
          <w:sz w:val="22"/>
          <w:szCs w:val="22"/>
        </w:rPr>
      </w:pPr>
    </w:p>
    <w:p w:rsidR="00301C45" w:rsidRPr="00513D04" w:rsidRDefault="00301C45" w:rsidP="00301C45">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The other hat worn reflects the responsibilities of being a supervisor that represents the entire county.  Each supervisor must vote on an overall county budget that balances program needs across all departments with available county resources.  The ability of county supervisors to wear these two hats simultaneously plays an important role in achieving a thoughtful and balanced county budget.  To do this effectively, they need the expertise of the department heads in conjunction with the big picture view of the budget coordinator.</w:t>
      </w:r>
    </w:p>
    <w:p w:rsidR="00301C45" w:rsidRDefault="00301C45">
      <w:pPr>
        <w:tabs>
          <w:tab w:val="left" w:pos="-720"/>
        </w:tabs>
        <w:suppressAutoHyphens/>
        <w:jc w:val="both"/>
        <w:rPr>
          <w:rFonts w:ascii="Times New Roman" w:hAnsi="Times New Roman"/>
          <w:spacing w:val="-3"/>
          <w:sz w:val="22"/>
          <w:szCs w:val="22"/>
        </w:rPr>
      </w:pPr>
    </w:p>
    <w:p w:rsidR="00301C45" w:rsidRDefault="00301C45">
      <w:pPr>
        <w:tabs>
          <w:tab w:val="left" w:pos="-720"/>
        </w:tabs>
        <w:suppressAutoHyphens/>
        <w:jc w:val="both"/>
        <w:rPr>
          <w:rFonts w:ascii="Times New Roman" w:hAnsi="Times New Roman"/>
          <w:spacing w:val="-3"/>
          <w:sz w:val="22"/>
          <w:szCs w:val="22"/>
        </w:rPr>
      </w:pPr>
      <w:r>
        <w:rPr>
          <w:rFonts w:ascii="Times New Roman" w:hAnsi="Times New Roman"/>
          <w:i/>
          <w:spacing w:val="-3"/>
          <w:sz w:val="22"/>
          <w:szCs w:val="22"/>
        </w:rPr>
        <w:t>Department Heads</w:t>
      </w:r>
    </w:p>
    <w:p w:rsidR="00301C45" w:rsidRPr="00301C45" w:rsidRDefault="00301C45">
      <w:pPr>
        <w:tabs>
          <w:tab w:val="left" w:pos="-720"/>
        </w:tabs>
        <w:suppressAutoHyphens/>
        <w:jc w:val="both"/>
        <w:rPr>
          <w:rFonts w:ascii="Times New Roman" w:hAnsi="Times New Roman"/>
          <w:spacing w:val="-3"/>
          <w:sz w:val="22"/>
          <w:szCs w:val="22"/>
        </w:rPr>
      </w:pPr>
      <w:r>
        <w:rPr>
          <w:rFonts w:ascii="Times New Roman" w:hAnsi="Times New Roman"/>
          <w:spacing w:val="-3"/>
          <w:sz w:val="22"/>
          <w:szCs w:val="22"/>
        </w:rPr>
        <w:t>Heads of departments provide their oversight committees with program information</w:t>
      </w:r>
      <w:r w:rsidR="00142138">
        <w:rPr>
          <w:rFonts w:ascii="Times New Roman" w:hAnsi="Times New Roman"/>
          <w:spacing w:val="-3"/>
          <w:sz w:val="22"/>
          <w:szCs w:val="22"/>
        </w:rPr>
        <w:t>,</w:t>
      </w:r>
      <w:r>
        <w:rPr>
          <w:rFonts w:ascii="Times New Roman" w:hAnsi="Times New Roman"/>
          <w:spacing w:val="-3"/>
          <w:sz w:val="22"/>
          <w:szCs w:val="22"/>
        </w:rPr>
        <w:t xml:space="preserve"> alternative budget scenarios</w:t>
      </w:r>
      <w:r w:rsidR="00142138">
        <w:rPr>
          <w:rFonts w:ascii="Times New Roman" w:hAnsi="Times New Roman"/>
          <w:spacing w:val="-3"/>
          <w:sz w:val="22"/>
          <w:szCs w:val="22"/>
        </w:rPr>
        <w:t>, options, innovations and best practices.</w:t>
      </w:r>
      <w:r w:rsidR="003674A8">
        <w:rPr>
          <w:rFonts w:ascii="Times New Roman" w:hAnsi="Times New Roman"/>
          <w:spacing w:val="-3"/>
          <w:sz w:val="22"/>
          <w:szCs w:val="22"/>
        </w:rPr>
        <w:t xml:space="preserve">  They bring expertise and experience to the budget process</w:t>
      </w:r>
      <w:r w:rsidR="00142138">
        <w:rPr>
          <w:rFonts w:ascii="Times New Roman" w:hAnsi="Times New Roman"/>
          <w:spacing w:val="-3"/>
          <w:sz w:val="22"/>
          <w:szCs w:val="22"/>
        </w:rPr>
        <w:t xml:space="preserve"> as well as their management skills</w:t>
      </w:r>
      <w:r w:rsidR="003674A8">
        <w:rPr>
          <w:rFonts w:ascii="Times New Roman" w:hAnsi="Times New Roman"/>
          <w:spacing w:val="-3"/>
          <w:sz w:val="22"/>
          <w:szCs w:val="22"/>
        </w:rPr>
        <w:t>.</w:t>
      </w: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The process that follows is only descriptive and highlights basic components of the budget process. The discussion includes a budget coordinator</w:t>
      </w:r>
      <w:r w:rsidR="00C8488F">
        <w:rPr>
          <w:rFonts w:ascii="Times New Roman" w:hAnsi="Times New Roman"/>
          <w:spacing w:val="-3"/>
          <w:sz w:val="22"/>
          <w:szCs w:val="22"/>
        </w:rPr>
        <w:t xml:space="preserve"> that is a separate position from the county board chair or clerk. </w:t>
      </w:r>
      <w:r w:rsidRPr="00513D04">
        <w:rPr>
          <w:rFonts w:ascii="Times New Roman" w:hAnsi="Times New Roman"/>
          <w:spacing w:val="-3"/>
          <w:sz w:val="22"/>
          <w:szCs w:val="22"/>
        </w:rPr>
        <w:t xml:space="preserve"> Request a review of your county's budget process as part of your orientation</w:t>
      </w:r>
      <w:r w:rsidR="00102966">
        <w:rPr>
          <w:rFonts w:ascii="Times New Roman" w:hAnsi="Times New Roman"/>
          <w:spacing w:val="-3"/>
          <w:sz w:val="22"/>
          <w:szCs w:val="22"/>
        </w:rPr>
        <w:t>.</w:t>
      </w:r>
    </w:p>
    <w:p w:rsidR="005754FC" w:rsidRDefault="005754FC" w:rsidP="005754FC">
      <w:pPr>
        <w:tabs>
          <w:tab w:val="left" w:pos="-720"/>
        </w:tabs>
        <w:suppressAutoHyphens/>
        <w:jc w:val="both"/>
        <w:rPr>
          <w:rFonts w:ascii="Times New Roman" w:hAnsi="Times New Roman"/>
          <w:spacing w:val="-3"/>
          <w:sz w:val="22"/>
          <w:szCs w:val="22"/>
        </w:rPr>
      </w:pPr>
    </w:p>
    <w:p w:rsidR="00A4713D" w:rsidRDefault="00A4713D" w:rsidP="005754FC">
      <w:pPr>
        <w:tabs>
          <w:tab w:val="left" w:pos="-720"/>
        </w:tabs>
        <w:suppressAutoHyphens/>
        <w:jc w:val="both"/>
        <w:rPr>
          <w:rFonts w:ascii="Times New Roman" w:hAnsi="Times New Roman"/>
          <w:spacing w:val="-3"/>
          <w:sz w:val="22"/>
          <w:szCs w:val="22"/>
        </w:rPr>
      </w:pPr>
    </w:p>
    <w:p w:rsidR="009D7A4B" w:rsidRPr="00513D04" w:rsidRDefault="009D7A4B" w:rsidP="005754FC">
      <w:pPr>
        <w:tabs>
          <w:tab w:val="left" w:pos="-720"/>
        </w:tabs>
        <w:suppressAutoHyphens/>
        <w:jc w:val="both"/>
        <w:rPr>
          <w:rFonts w:ascii="Times New Roman" w:hAnsi="Times New Roman"/>
          <w:spacing w:val="-3"/>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5754FC" w:rsidRPr="00513D04" w:rsidTr="000E6506">
        <w:tc>
          <w:tcPr>
            <w:tcW w:w="9360" w:type="dxa"/>
            <w:tcBorders>
              <w:top w:val="double" w:sz="7" w:space="0" w:color="auto"/>
              <w:left w:val="double" w:sz="7" w:space="0" w:color="auto"/>
              <w:bottom w:val="double" w:sz="7" w:space="0" w:color="auto"/>
              <w:right w:val="double" w:sz="7" w:space="0" w:color="auto"/>
            </w:tcBorders>
          </w:tcPr>
          <w:p w:rsidR="005754FC" w:rsidRPr="00513D04" w:rsidRDefault="005754FC" w:rsidP="005754FC">
            <w:pPr>
              <w:tabs>
                <w:tab w:val="left" w:pos="-720"/>
              </w:tabs>
              <w:suppressAutoHyphens/>
              <w:spacing w:before="90" w:after="54"/>
              <w:rPr>
                <w:rFonts w:ascii="Times New Roman" w:hAnsi="Times New Roman"/>
                <w:spacing w:val="-3"/>
                <w:sz w:val="22"/>
                <w:szCs w:val="22"/>
              </w:rPr>
            </w:pPr>
            <w:r>
              <w:rPr>
                <w:rFonts w:ascii="Times New Roman" w:hAnsi="Times New Roman"/>
                <w:spacing w:val="-3"/>
                <w:sz w:val="22"/>
                <w:szCs w:val="22"/>
              </w:rPr>
              <w:t>Initial r</w:t>
            </w:r>
            <w:r w:rsidR="001004AE">
              <w:rPr>
                <w:rFonts w:ascii="Times New Roman" w:hAnsi="Times New Roman"/>
                <w:spacing w:val="-3"/>
                <w:sz w:val="22"/>
                <w:szCs w:val="22"/>
              </w:rPr>
              <w:t xml:space="preserve">evenues </w:t>
            </w:r>
            <w:r>
              <w:rPr>
                <w:rFonts w:ascii="Times New Roman" w:hAnsi="Times New Roman"/>
                <w:spacing w:val="-3"/>
                <w:sz w:val="22"/>
                <w:szCs w:val="22"/>
              </w:rPr>
              <w:t xml:space="preserve">and expenditures are estimated.  </w:t>
            </w:r>
            <w:r w:rsidR="00DF4CD1" w:rsidRPr="00513D04">
              <w:rPr>
                <w:rFonts w:ascii="Times New Roman" w:hAnsi="Times New Roman"/>
                <w:spacing w:val="-3"/>
                <w:sz w:val="22"/>
                <w:szCs w:val="22"/>
              </w:rPr>
              <w:fldChar w:fldCharType="begin"/>
            </w:r>
            <w:r w:rsidRPr="00513D04">
              <w:rPr>
                <w:rFonts w:ascii="Times New Roman" w:hAnsi="Times New Roman"/>
                <w:spacing w:val="-3"/>
                <w:sz w:val="22"/>
                <w:szCs w:val="22"/>
              </w:rPr>
              <w:instrText xml:space="preserve">PRIVATE </w:instrText>
            </w:r>
            <w:r w:rsidR="00DF4CD1" w:rsidRPr="00513D04">
              <w:rPr>
                <w:rFonts w:ascii="Times New Roman" w:hAnsi="Times New Roman"/>
                <w:spacing w:val="-3"/>
                <w:sz w:val="22"/>
                <w:szCs w:val="22"/>
              </w:rPr>
              <w:fldChar w:fldCharType="end"/>
            </w:r>
            <w:r>
              <w:rPr>
                <w:rFonts w:ascii="Times New Roman" w:hAnsi="Times New Roman"/>
                <w:spacing w:val="-3"/>
                <w:sz w:val="22"/>
                <w:szCs w:val="22"/>
              </w:rPr>
              <w:t xml:space="preserve"> </w:t>
            </w:r>
          </w:p>
        </w:tc>
      </w:tr>
    </w:tbl>
    <w:p w:rsidR="005754FC" w:rsidRDefault="005754FC" w:rsidP="005754FC">
      <w:pPr>
        <w:tabs>
          <w:tab w:val="left" w:pos="-720"/>
        </w:tabs>
        <w:suppressAutoHyphens/>
        <w:jc w:val="both"/>
        <w:rPr>
          <w:rFonts w:ascii="Times New Roman" w:hAnsi="Times New Roman"/>
          <w:spacing w:val="-3"/>
          <w:sz w:val="22"/>
          <w:szCs w:val="22"/>
        </w:rPr>
      </w:pPr>
    </w:p>
    <w:p w:rsidR="005754FC" w:rsidRPr="00513D04" w:rsidRDefault="005754FC" w:rsidP="005754FC">
      <w:pPr>
        <w:tabs>
          <w:tab w:val="left" w:pos="-720"/>
        </w:tabs>
        <w:suppressAutoHyphens/>
        <w:jc w:val="both"/>
        <w:rPr>
          <w:rFonts w:ascii="Times New Roman" w:hAnsi="Times New Roman"/>
          <w:spacing w:val="-3"/>
          <w:sz w:val="22"/>
          <w:szCs w:val="22"/>
        </w:rPr>
      </w:pPr>
      <w:r>
        <w:rPr>
          <w:rFonts w:ascii="Times New Roman" w:hAnsi="Times New Roman"/>
          <w:spacing w:val="-3"/>
          <w:sz w:val="22"/>
          <w:szCs w:val="22"/>
        </w:rPr>
        <w:t xml:space="preserve">One way of viewing a budget is as a descriptive document depicting the amount of different monies coming in and how they will be spent.  In order for the board to develop reasonable fiscal guidelines, the board must have an idea of the </w:t>
      </w:r>
      <w:r w:rsidR="00142138">
        <w:rPr>
          <w:rFonts w:ascii="Times New Roman" w:hAnsi="Times New Roman"/>
          <w:spacing w:val="-3"/>
          <w:sz w:val="22"/>
          <w:szCs w:val="22"/>
        </w:rPr>
        <w:t xml:space="preserve">how much money will be available and the expected cost and level of services.  </w:t>
      </w:r>
      <w:r>
        <w:rPr>
          <w:rFonts w:ascii="Times New Roman" w:hAnsi="Times New Roman"/>
          <w:spacing w:val="-3"/>
          <w:sz w:val="22"/>
          <w:szCs w:val="22"/>
        </w:rPr>
        <w:t>Initial revenue and expenditure estimates are therefore developed and amended throughout the budget process.</w:t>
      </w:r>
    </w:p>
    <w:p w:rsidR="005754FC" w:rsidRPr="00513D04" w:rsidRDefault="005754FC" w:rsidP="005754FC">
      <w:pPr>
        <w:tabs>
          <w:tab w:val="left" w:pos="-720"/>
        </w:tabs>
        <w:suppressAutoHyphens/>
        <w:jc w:val="both"/>
        <w:rPr>
          <w:rFonts w:ascii="Times New Roman" w:hAnsi="Times New Roman"/>
          <w:spacing w:val="-3"/>
          <w:sz w:val="22"/>
          <w:szCs w:val="22"/>
        </w:rPr>
      </w:pPr>
    </w:p>
    <w:p w:rsidR="005754FC" w:rsidRPr="00FA7974" w:rsidRDefault="005754FC" w:rsidP="005754FC">
      <w:pPr>
        <w:pStyle w:val="Heading2"/>
        <w:rPr>
          <w:b/>
          <w:sz w:val="22"/>
          <w:szCs w:val="22"/>
        </w:rPr>
      </w:pPr>
      <w:r w:rsidRPr="00FA7974">
        <w:rPr>
          <w:b/>
          <w:sz w:val="22"/>
          <w:szCs w:val="22"/>
        </w:rPr>
        <w:t>Revenue Estimates</w:t>
      </w:r>
    </w:p>
    <w:p w:rsidR="00D6006F" w:rsidRDefault="00F86076" w:rsidP="003674A8">
      <w:pPr>
        <w:tabs>
          <w:tab w:val="left" w:pos="-720"/>
        </w:tabs>
        <w:suppressAutoHyphens/>
        <w:jc w:val="both"/>
        <w:rPr>
          <w:rFonts w:ascii="Times New Roman" w:hAnsi="Times New Roman"/>
          <w:sz w:val="22"/>
          <w:szCs w:val="22"/>
        </w:rPr>
      </w:pPr>
      <w:r>
        <w:rPr>
          <w:rFonts w:ascii="Times New Roman" w:hAnsi="Times New Roman"/>
          <w:sz w:val="22"/>
          <w:szCs w:val="22"/>
        </w:rPr>
        <w:t xml:space="preserve">It is helpful to understand the major sources of </w:t>
      </w:r>
      <w:r w:rsidR="00102966">
        <w:rPr>
          <w:rFonts w:ascii="Times New Roman" w:hAnsi="Times New Roman"/>
          <w:sz w:val="22"/>
          <w:szCs w:val="22"/>
        </w:rPr>
        <w:t xml:space="preserve">general </w:t>
      </w:r>
      <w:r>
        <w:rPr>
          <w:rFonts w:ascii="Times New Roman" w:hAnsi="Times New Roman"/>
          <w:sz w:val="22"/>
          <w:szCs w:val="22"/>
        </w:rPr>
        <w:t xml:space="preserve">revenues for counties.  </w:t>
      </w:r>
      <w:r w:rsidR="00D6006F">
        <w:rPr>
          <w:rFonts w:ascii="Times New Roman" w:hAnsi="Times New Roman"/>
          <w:sz w:val="22"/>
          <w:szCs w:val="22"/>
        </w:rPr>
        <w:t xml:space="preserve">The chart </w:t>
      </w:r>
      <w:r w:rsidR="003674A8">
        <w:rPr>
          <w:rFonts w:ascii="Times New Roman" w:hAnsi="Times New Roman"/>
          <w:sz w:val="22"/>
          <w:szCs w:val="22"/>
        </w:rPr>
        <w:t xml:space="preserve">below </w:t>
      </w:r>
      <w:r w:rsidR="00D6006F">
        <w:rPr>
          <w:rFonts w:ascii="Times New Roman" w:hAnsi="Times New Roman"/>
          <w:sz w:val="22"/>
          <w:szCs w:val="22"/>
        </w:rPr>
        <w:t xml:space="preserve">shows the percentage of major county revenues for three </w:t>
      </w:r>
      <w:r>
        <w:rPr>
          <w:rFonts w:ascii="Times New Roman" w:hAnsi="Times New Roman"/>
          <w:sz w:val="22"/>
          <w:szCs w:val="22"/>
        </w:rPr>
        <w:t xml:space="preserve">selected </w:t>
      </w:r>
      <w:r w:rsidR="00D6006F">
        <w:rPr>
          <w:rFonts w:ascii="Times New Roman" w:hAnsi="Times New Roman"/>
          <w:sz w:val="22"/>
          <w:szCs w:val="22"/>
        </w:rPr>
        <w:t>years over a 2</w:t>
      </w:r>
      <w:r>
        <w:rPr>
          <w:rFonts w:ascii="Times New Roman" w:hAnsi="Times New Roman"/>
          <w:sz w:val="22"/>
          <w:szCs w:val="22"/>
        </w:rPr>
        <w:t>1</w:t>
      </w:r>
      <w:r w:rsidR="00D6006F">
        <w:rPr>
          <w:rFonts w:ascii="Times New Roman" w:hAnsi="Times New Roman"/>
          <w:sz w:val="22"/>
          <w:szCs w:val="22"/>
        </w:rPr>
        <w:t>-year period</w:t>
      </w:r>
      <w:r>
        <w:rPr>
          <w:rFonts w:ascii="Times New Roman" w:hAnsi="Times New Roman"/>
          <w:sz w:val="22"/>
          <w:szCs w:val="22"/>
        </w:rPr>
        <w:t>:  1987, 1997, and 200</w:t>
      </w:r>
      <w:r w:rsidR="0002769D">
        <w:rPr>
          <w:rFonts w:ascii="Times New Roman" w:hAnsi="Times New Roman"/>
          <w:sz w:val="22"/>
          <w:szCs w:val="22"/>
        </w:rPr>
        <w:t>9</w:t>
      </w:r>
      <w:r w:rsidR="00D6006F">
        <w:rPr>
          <w:rFonts w:ascii="Times New Roman" w:hAnsi="Times New Roman"/>
          <w:sz w:val="22"/>
          <w:szCs w:val="22"/>
        </w:rPr>
        <w:t>.  Property taxes make up roughly 30% of county revenues between 1987 and 200</w:t>
      </w:r>
      <w:r w:rsidR="0002769D">
        <w:rPr>
          <w:rFonts w:ascii="Times New Roman" w:hAnsi="Times New Roman"/>
          <w:sz w:val="22"/>
          <w:szCs w:val="22"/>
        </w:rPr>
        <w:t>9</w:t>
      </w:r>
      <w:r w:rsidR="00D6006F">
        <w:rPr>
          <w:rFonts w:ascii="Times New Roman" w:hAnsi="Times New Roman"/>
          <w:sz w:val="22"/>
          <w:szCs w:val="22"/>
        </w:rPr>
        <w:t xml:space="preserve">.  On the other hand, intergovernmental aid is about 42% of county revenues in 1987 and </w:t>
      </w:r>
      <w:r w:rsidR="0002769D">
        <w:rPr>
          <w:rFonts w:ascii="Times New Roman" w:hAnsi="Times New Roman"/>
          <w:sz w:val="22"/>
          <w:szCs w:val="22"/>
        </w:rPr>
        <w:t>28.6</w:t>
      </w:r>
      <w:r w:rsidR="00D6006F">
        <w:rPr>
          <w:rFonts w:ascii="Times New Roman" w:hAnsi="Times New Roman"/>
          <w:sz w:val="22"/>
          <w:szCs w:val="22"/>
        </w:rPr>
        <w:t>% in 200</w:t>
      </w:r>
      <w:r w:rsidR="0002769D">
        <w:rPr>
          <w:rFonts w:ascii="Times New Roman" w:hAnsi="Times New Roman"/>
          <w:sz w:val="22"/>
          <w:szCs w:val="22"/>
        </w:rPr>
        <w:t>9</w:t>
      </w:r>
      <w:r w:rsidR="00D6006F">
        <w:rPr>
          <w:rFonts w:ascii="Times New Roman" w:hAnsi="Times New Roman"/>
          <w:sz w:val="22"/>
          <w:szCs w:val="22"/>
        </w:rPr>
        <w:t>.  Of this amount, shared revenue goes from 8.3% of county revenues in 1987 to 2.</w:t>
      </w:r>
      <w:r w:rsidR="0002769D">
        <w:rPr>
          <w:rFonts w:ascii="Times New Roman" w:hAnsi="Times New Roman"/>
          <w:sz w:val="22"/>
          <w:szCs w:val="22"/>
        </w:rPr>
        <w:t>6</w:t>
      </w:r>
      <w:r w:rsidR="00D6006F">
        <w:rPr>
          <w:rFonts w:ascii="Times New Roman" w:hAnsi="Times New Roman"/>
          <w:sz w:val="22"/>
          <w:szCs w:val="22"/>
        </w:rPr>
        <w:t>% in 200</w:t>
      </w:r>
      <w:r w:rsidR="0002769D">
        <w:rPr>
          <w:rFonts w:ascii="Times New Roman" w:hAnsi="Times New Roman"/>
          <w:sz w:val="22"/>
          <w:szCs w:val="22"/>
        </w:rPr>
        <w:t>9</w:t>
      </w:r>
      <w:r w:rsidR="00D6006F">
        <w:rPr>
          <w:rFonts w:ascii="Times New Roman" w:hAnsi="Times New Roman"/>
          <w:sz w:val="22"/>
          <w:szCs w:val="22"/>
        </w:rPr>
        <w:t xml:space="preserve">.  Overall, intergovernmental aid makes up </w:t>
      </w:r>
      <w:r w:rsidR="0002769D">
        <w:rPr>
          <w:rFonts w:ascii="Times New Roman" w:hAnsi="Times New Roman"/>
          <w:sz w:val="22"/>
          <w:szCs w:val="22"/>
        </w:rPr>
        <w:t>13</w:t>
      </w:r>
      <w:r w:rsidR="00D6006F">
        <w:rPr>
          <w:rFonts w:ascii="Times New Roman" w:hAnsi="Times New Roman"/>
          <w:sz w:val="22"/>
          <w:szCs w:val="22"/>
        </w:rPr>
        <w:t>% less of county general revenues in 200</w:t>
      </w:r>
      <w:r w:rsidR="0002769D">
        <w:rPr>
          <w:rFonts w:ascii="Times New Roman" w:hAnsi="Times New Roman"/>
          <w:sz w:val="22"/>
          <w:szCs w:val="22"/>
        </w:rPr>
        <w:t>9</w:t>
      </w:r>
      <w:r w:rsidR="00D6006F">
        <w:rPr>
          <w:rFonts w:ascii="Times New Roman" w:hAnsi="Times New Roman"/>
          <w:sz w:val="22"/>
          <w:szCs w:val="22"/>
        </w:rPr>
        <w:t xml:space="preserve">.  Intergovernmental charges and public fees for service </w:t>
      </w:r>
      <w:r w:rsidR="003E6BBB">
        <w:rPr>
          <w:rFonts w:ascii="Times New Roman" w:hAnsi="Times New Roman"/>
          <w:sz w:val="22"/>
          <w:szCs w:val="22"/>
        </w:rPr>
        <w:t>increase from</w:t>
      </w:r>
      <w:r>
        <w:rPr>
          <w:rFonts w:ascii="Times New Roman" w:hAnsi="Times New Roman"/>
          <w:sz w:val="22"/>
          <w:szCs w:val="22"/>
        </w:rPr>
        <w:t xml:space="preserve"> 9.8% of revenues in 1987 to 1</w:t>
      </w:r>
      <w:r w:rsidR="0002769D">
        <w:rPr>
          <w:rFonts w:ascii="Times New Roman" w:hAnsi="Times New Roman"/>
          <w:sz w:val="22"/>
          <w:szCs w:val="22"/>
        </w:rPr>
        <w:t>5</w:t>
      </w:r>
      <w:r>
        <w:rPr>
          <w:rFonts w:ascii="Times New Roman" w:hAnsi="Times New Roman"/>
          <w:sz w:val="22"/>
          <w:szCs w:val="22"/>
        </w:rPr>
        <w:t>.1% in 200</w:t>
      </w:r>
      <w:r w:rsidR="0002769D">
        <w:rPr>
          <w:rFonts w:ascii="Times New Roman" w:hAnsi="Times New Roman"/>
          <w:sz w:val="22"/>
          <w:szCs w:val="22"/>
        </w:rPr>
        <w:t>9</w:t>
      </w:r>
      <w:r>
        <w:rPr>
          <w:rFonts w:ascii="Times New Roman" w:hAnsi="Times New Roman"/>
          <w:sz w:val="22"/>
          <w:szCs w:val="22"/>
        </w:rPr>
        <w:t xml:space="preserve">.  Other revenues, which include the county sales tax, increases as a percent of revenues </w:t>
      </w:r>
      <w:r w:rsidR="003E6BBB">
        <w:rPr>
          <w:rFonts w:ascii="Times New Roman" w:hAnsi="Times New Roman"/>
          <w:sz w:val="22"/>
          <w:szCs w:val="22"/>
        </w:rPr>
        <w:t xml:space="preserve">from 6.4% in 1987 to 7.9% in 2009.  </w:t>
      </w:r>
      <w:r w:rsidR="00490BE6">
        <w:rPr>
          <w:rFonts w:ascii="Times New Roman" w:hAnsi="Times New Roman"/>
          <w:sz w:val="22"/>
          <w:szCs w:val="22"/>
        </w:rPr>
        <w:t>Sources of o</w:t>
      </w:r>
      <w:r w:rsidR="003E6BBB">
        <w:rPr>
          <w:rFonts w:ascii="Times New Roman" w:hAnsi="Times New Roman"/>
          <w:sz w:val="22"/>
          <w:szCs w:val="22"/>
        </w:rPr>
        <w:t xml:space="preserve">ther financing include long-term debt, refunding bonds, interfund transfers and sale of major assets.  This </w:t>
      </w:r>
      <w:r w:rsidR="00490BE6">
        <w:rPr>
          <w:rFonts w:ascii="Times New Roman" w:hAnsi="Times New Roman"/>
          <w:sz w:val="22"/>
          <w:szCs w:val="22"/>
        </w:rPr>
        <w:t xml:space="preserve">revenue source </w:t>
      </w:r>
      <w:r w:rsidR="003E6BBB">
        <w:rPr>
          <w:rFonts w:ascii="Times New Roman" w:hAnsi="Times New Roman"/>
          <w:sz w:val="22"/>
          <w:szCs w:val="22"/>
        </w:rPr>
        <w:t xml:space="preserve">increased from 11% to nearly 19% of revenues.  </w:t>
      </w:r>
      <w:r>
        <w:rPr>
          <w:rFonts w:ascii="Times New Roman" w:hAnsi="Times New Roman"/>
          <w:sz w:val="22"/>
          <w:szCs w:val="22"/>
        </w:rPr>
        <w:t xml:space="preserve">   </w:t>
      </w:r>
    </w:p>
    <w:p w:rsidR="003674A8" w:rsidRPr="00D6006F" w:rsidRDefault="003674A8" w:rsidP="00E47A0B">
      <w:pPr>
        <w:tabs>
          <w:tab w:val="left" w:pos="-720"/>
        </w:tabs>
        <w:suppressAutoHyphens/>
        <w:rPr>
          <w:rFonts w:ascii="Times New Roman" w:hAnsi="Times New Roman"/>
          <w:sz w:val="22"/>
          <w:szCs w:val="22"/>
        </w:rPr>
      </w:pPr>
    </w:p>
    <w:p w:rsidR="00455D7C" w:rsidRDefault="00164F13" w:rsidP="0002769D">
      <w:pPr>
        <w:tabs>
          <w:tab w:val="left" w:pos="-720"/>
        </w:tabs>
        <w:suppressAutoHyphens/>
        <w:jc w:val="center"/>
        <w:rPr>
          <w:rFonts w:ascii="Times New Roman" w:hAnsi="Times New Roman"/>
          <w:spacing w:val="-3"/>
          <w:sz w:val="22"/>
          <w:szCs w:val="22"/>
        </w:rPr>
      </w:pPr>
      <w:r>
        <w:rPr>
          <w:rFonts w:ascii="Times New Roman" w:hAnsi="Times New Roman"/>
          <w:noProof/>
          <w:snapToGrid/>
          <w:spacing w:val="-3"/>
          <w:sz w:val="22"/>
          <w:szCs w:val="22"/>
        </w:rPr>
        <w:drawing>
          <wp:inline distT="0" distB="0" distL="0" distR="0">
            <wp:extent cx="5678480" cy="3622417"/>
            <wp:effectExtent l="19050" t="0" r="17470"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55D7C" w:rsidRPr="00331AEE" w:rsidRDefault="00455D7C" w:rsidP="00E47A0B">
      <w:pPr>
        <w:tabs>
          <w:tab w:val="left" w:pos="-720"/>
        </w:tabs>
        <w:suppressAutoHyphens/>
        <w:jc w:val="both"/>
        <w:rPr>
          <w:rFonts w:ascii="Times New Roman" w:hAnsi="Times New Roman"/>
          <w:spacing w:val="-3"/>
          <w:sz w:val="22"/>
          <w:szCs w:val="22"/>
        </w:rPr>
      </w:pPr>
    </w:p>
    <w:p w:rsidR="00455D7C" w:rsidRDefault="00455D7C" w:rsidP="00455D7C">
      <w:pPr>
        <w:tabs>
          <w:tab w:val="left" w:pos="-720"/>
        </w:tabs>
        <w:suppressAutoHyphens/>
      </w:pPr>
      <w:r w:rsidRPr="00513D04">
        <w:rPr>
          <w:rFonts w:ascii="Times New Roman" w:hAnsi="Times New Roman"/>
          <w:spacing w:val="-3"/>
          <w:sz w:val="22"/>
          <w:szCs w:val="22"/>
        </w:rPr>
        <w:t xml:space="preserve">There are basically four revenue components that the budget coordinator estimates for the proposed budget year:  non-property tax revenues, fund balance, special tax levies, and the property tax levy.  </w:t>
      </w:r>
    </w:p>
    <w:p w:rsidR="009143F2" w:rsidRDefault="009143F2" w:rsidP="005754FC">
      <w:pPr>
        <w:tabs>
          <w:tab w:val="left" w:pos="-720"/>
        </w:tabs>
        <w:suppressAutoHyphens/>
        <w:jc w:val="both"/>
      </w:pPr>
    </w:p>
    <w:p w:rsidR="005754FC" w:rsidRPr="00513D04" w:rsidRDefault="005754FC" w:rsidP="005754FC">
      <w:pPr>
        <w:pStyle w:val="Heading2"/>
        <w:rPr>
          <w:sz w:val="22"/>
          <w:szCs w:val="22"/>
        </w:rPr>
      </w:pPr>
      <w:r w:rsidRPr="00513D04">
        <w:rPr>
          <w:sz w:val="22"/>
          <w:szCs w:val="22"/>
        </w:rPr>
        <w:t>Non-Property Tax Revenues</w:t>
      </w:r>
    </w:p>
    <w:p w:rsidR="005754FC" w:rsidRPr="00513D04" w:rsidRDefault="005754FC" w:rsidP="005754FC">
      <w:pPr>
        <w:rPr>
          <w:rFonts w:ascii="Times New Roman" w:hAnsi="Times New Roman"/>
          <w:sz w:val="22"/>
          <w:szCs w:val="22"/>
        </w:rPr>
      </w:pPr>
      <w:r w:rsidRPr="00513D04">
        <w:rPr>
          <w:rFonts w:ascii="Times New Roman" w:hAnsi="Times New Roman"/>
          <w:sz w:val="22"/>
          <w:szCs w:val="22"/>
        </w:rPr>
        <w:t>The budget coordinator estimates how much revenue will be received from sources outside of the property tax levy.  These major sources of revenue for this category include:</w:t>
      </w:r>
    </w:p>
    <w:p w:rsidR="005754FC" w:rsidRPr="00513D04" w:rsidRDefault="005754FC" w:rsidP="005754FC">
      <w:pPr>
        <w:rPr>
          <w:rFonts w:ascii="Times New Roman" w:hAnsi="Times New Roman"/>
          <w:sz w:val="22"/>
          <w:szCs w:val="22"/>
        </w:rPr>
      </w:pPr>
    </w:p>
    <w:p w:rsidR="005754FC" w:rsidRPr="00513D04" w:rsidRDefault="005754FC" w:rsidP="005754FC">
      <w:pPr>
        <w:numPr>
          <w:ilvl w:val="0"/>
          <w:numId w:val="3"/>
        </w:numPr>
        <w:rPr>
          <w:rFonts w:ascii="Times New Roman" w:hAnsi="Times New Roman"/>
          <w:sz w:val="22"/>
          <w:szCs w:val="22"/>
        </w:rPr>
      </w:pPr>
      <w:r w:rsidRPr="00513D04">
        <w:rPr>
          <w:rFonts w:ascii="Times New Roman" w:hAnsi="Times New Roman"/>
          <w:sz w:val="22"/>
          <w:szCs w:val="22"/>
        </w:rPr>
        <w:t>Intergovernmental aids (shared revenue, transportation aids, social service allocations)</w:t>
      </w:r>
    </w:p>
    <w:p w:rsidR="005754FC" w:rsidRPr="00513D04" w:rsidRDefault="005754FC" w:rsidP="005754FC">
      <w:pPr>
        <w:numPr>
          <w:ilvl w:val="0"/>
          <w:numId w:val="3"/>
        </w:numPr>
        <w:rPr>
          <w:rFonts w:ascii="Times New Roman" w:hAnsi="Times New Roman"/>
          <w:sz w:val="22"/>
          <w:szCs w:val="22"/>
        </w:rPr>
      </w:pPr>
      <w:r w:rsidRPr="00513D04">
        <w:rPr>
          <w:rFonts w:ascii="Times New Roman" w:hAnsi="Times New Roman"/>
          <w:sz w:val="22"/>
          <w:szCs w:val="22"/>
        </w:rPr>
        <w:t>County sales tax</w:t>
      </w:r>
    </w:p>
    <w:p w:rsidR="005754FC" w:rsidRPr="00513D04" w:rsidRDefault="005754FC" w:rsidP="005754FC">
      <w:pPr>
        <w:numPr>
          <w:ilvl w:val="0"/>
          <w:numId w:val="3"/>
        </w:numPr>
        <w:rPr>
          <w:rFonts w:ascii="Times New Roman" w:hAnsi="Times New Roman"/>
          <w:sz w:val="22"/>
          <w:szCs w:val="22"/>
        </w:rPr>
      </w:pPr>
      <w:r w:rsidRPr="00513D04">
        <w:rPr>
          <w:rFonts w:ascii="Times New Roman" w:hAnsi="Times New Roman"/>
          <w:sz w:val="22"/>
          <w:szCs w:val="22"/>
        </w:rPr>
        <w:t>Licenses, permits, and fees</w:t>
      </w:r>
    </w:p>
    <w:p w:rsidR="00490BE6" w:rsidRDefault="005754FC" w:rsidP="005754FC">
      <w:pPr>
        <w:numPr>
          <w:ilvl w:val="0"/>
          <w:numId w:val="3"/>
        </w:numPr>
        <w:rPr>
          <w:rFonts w:ascii="Times New Roman" w:hAnsi="Times New Roman"/>
          <w:sz w:val="22"/>
          <w:szCs w:val="22"/>
        </w:rPr>
      </w:pPr>
      <w:r w:rsidRPr="00490BE6">
        <w:rPr>
          <w:rFonts w:ascii="Times New Roman" w:hAnsi="Times New Roman"/>
          <w:sz w:val="22"/>
          <w:szCs w:val="22"/>
        </w:rPr>
        <w:t>Penalties and fines</w:t>
      </w:r>
    </w:p>
    <w:p w:rsidR="005754FC" w:rsidRPr="00490BE6" w:rsidRDefault="005754FC" w:rsidP="005754FC">
      <w:pPr>
        <w:numPr>
          <w:ilvl w:val="0"/>
          <w:numId w:val="3"/>
        </w:numPr>
        <w:rPr>
          <w:rFonts w:ascii="Times New Roman" w:hAnsi="Times New Roman"/>
          <w:sz w:val="22"/>
          <w:szCs w:val="22"/>
        </w:rPr>
      </w:pPr>
      <w:r w:rsidRPr="00490BE6">
        <w:rPr>
          <w:rFonts w:ascii="Times New Roman" w:hAnsi="Times New Roman"/>
          <w:sz w:val="22"/>
          <w:szCs w:val="22"/>
        </w:rPr>
        <w:t>Public charges for services</w:t>
      </w:r>
    </w:p>
    <w:p w:rsidR="005754FC" w:rsidRPr="00513D04" w:rsidRDefault="005754FC" w:rsidP="005754FC">
      <w:pPr>
        <w:numPr>
          <w:ilvl w:val="0"/>
          <w:numId w:val="3"/>
        </w:numPr>
        <w:rPr>
          <w:rFonts w:ascii="Times New Roman" w:hAnsi="Times New Roman"/>
          <w:sz w:val="22"/>
          <w:szCs w:val="22"/>
        </w:rPr>
      </w:pPr>
      <w:r w:rsidRPr="00513D04">
        <w:rPr>
          <w:rFonts w:ascii="Times New Roman" w:hAnsi="Times New Roman"/>
          <w:sz w:val="22"/>
          <w:szCs w:val="22"/>
        </w:rPr>
        <w:t>Intergovernmental charges for service</w:t>
      </w:r>
    </w:p>
    <w:p w:rsidR="005754FC" w:rsidRPr="00513D04" w:rsidRDefault="005754FC" w:rsidP="005754FC">
      <w:pPr>
        <w:numPr>
          <w:ilvl w:val="0"/>
          <w:numId w:val="3"/>
        </w:numPr>
        <w:rPr>
          <w:rFonts w:ascii="Times New Roman" w:hAnsi="Times New Roman"/>
          <w:sz w:val="22"/>
          <w:szCs w:val="22"/>
        </w:rPr>
      </w:pPr>
      <w:r w:rsidRPr="00513D04">
        <w:rPr>
          <w:rFonts w:ascii="Times New Roman" w:hAnsi="Times New Roman"/>
          <w:sz w:val="22"/>
          <w:szCs w:val="22"/>
        </w:rPr>
        <w:t>Interest income</w:t>
      </w:r>
    </w:p>
    <w:p w:rsidR="005754FC" w:rsidRPr="00513D04" w:rsidRDefault="005754FC" w:rsidP="005754FC">
      <w:pPr>
        <w:numPr>
          <w:ilvl w:val="0"/>
          <w:numId w:val="3"/>
        </w:numPr>
        <w:rPr>
          <w:rFonts w:ascii="Times New Roman" w:hAnsi="Times New Roman"/>
          <w:sz w:val="22"/>
          <w:szCs w:val="22"/>
        </w:rPr>
      </w:pPr>
      <w:r w:rsidRPr="00513D04">
        <w:rPr>
          <w:rFonts w:ascii="Times New Roman" w:hAnsi="Times New Roman"/>
          <w:sz w:val="22"/>
          <w:szCs w:val="22"/>
        </w:rPr>
        <w:t>Debt principal</w:t>
      </w:r>
    </w:p>
    <w:p w:rsidR="005754FC" w:rsidRPr="00513D04" w:rsidRDefault="005754FC" w:rsidP="005754FC">
      <w:pPr>
        <w:rPr>
          <w:rFonts w:ascii="Times New Roman" w:hAnsi="Times New Roman"/>
          <w:sz w:val="22"/>
          <w:szCs w:val="22"/>
        </w:rPr>
      </w:pPr>
    </w:p>
    <w:p w:rsidR="005754FC" w:rsidRPr="00513D04" w:rsidRDefault="005754FC" w:rsidP="005754FC">
      <w:pPr>
        <w:pStyle w:val="BodyText"/>
        <w:tabs>
          <w:tab w:val="clear" w:pos="-720"/>
        </w:tabs>
        <w:suppressAutoHyphens w:val="0"/>
        <w:rPr>
          <w:spacing w:val="0"/>
          <w:sz w:val="22"/>
          <w:szCs w:val="22"/>
        </w:rPr>
      </w:pPr>
      <w:r w:rsidRPr="00513D04">
        <w:rPr>
          <w:spacing w:val="0"/>
          <w:sz w:val="22"/>
          <w:szCs w:val="22"/>
        </w:rPr>
        <w:t xml:space="preserve">The Department of Revenue notifies each county on September 15 of the estimated amount of shared revenue payment </w:t>
      </w:r>
      <w:r w:rsidR="00950CA3">
        <w:rPr>
          <w:spacing w:val="0"/>
          <w:sz w:val="22"/>
          <w:szCs w:val="22"/>
        </w:rPr>
        <w:t>it is</w:t>
      </w:r>
      <w:r w:rsidRPr="00513D04">
        <w:rPr>
          <w:spacing w:val="0"/>
          <w:sz w:val="22"/>
          <w:szCs w:val="22"/>
        </w:rPr>
        <w:t xml:space="preserve"> expected to receive in the coming year.  The Department of Transportation notifies each county on October 1 of the estimated amount of general transportation aids </w:t>
      </w:r>
      <w:r w:rsidR="00950CA3">
        <w:rPr>
          <w:spacing w:val="0"/>
          <w:sz w:val="22"/>
          <w:szCs w:val="22"/>
        </w:rPr>
        <w:t>it is</w:t>
      </w:r>
      <w:r w:rsidRPr="00513D04">
        <w:rPr>
          <w:spacing w:val="0"/>
          <w:sz w:val="22"/>
          <w:szCs w:val="22"/>
        </w:rPr>
        <w:t xml:space="preserve"> are expected to receive in the coming year.  </w:t>
      </w:r>
    </w:p>
    <w:p w:rsidR="005754FC" w:rsidRPr="00513D04" w:rsidRDefault="005754FC" w:rsidP="005754FC">
      <w:pPr>
        <w:rPr>
          <w:rFonts w:ascii="Times New Roman" w:hAnsi="Times New Roman"/>
          <w:sz w:val="22"/>
          <w:szCs w:val="22"/>
        </w:rPr>
      </w:pPr>
    </w:p>
    <w:p w:rsidR="005754FC" w:rsidRPr="00513D04" w:rsidRDefault="005754FC" w:rsidP="005754FC">
      <w:pPr>
        <w:pStyle w:val="Heading3"/>
        <w:rPr>
          <w:sz w:val="22"/>
          <w:szCs w:val="22"/>
        </w:rPr>
      </w:pPr>
      <w:r w:rsidRPr="00513D04">
        <w:rPr>
          <w:sz w:val="22"/>
          <w:szCs w:val="22"/>
        </w:rPr>
        <w:t>Fund Balance</w:t>
      </w:r>
    </w:p>
    <w:p w:rsidR="005754FC" w:rsidRDefault="005754FC" w:rsidP="005754FC">
      <w:pPr>
        <w:pStyle w:val="BodyText"/>
        <w:tabs>
          <w:tab w:val="clear" w:pos="-720"/>
        </w:tabs>
        <w:suppressAutoHyphens w:val="0"/>
        <w:rPr>
          <w:spacing w:val="0"/>
          <w:sz w:val="22"/>
          <w:szCs w:val="22"/>
        </w:rPr>
      </w:pPr>
      <w:r w:rsidRPr="00513D04">
        <w:rPr>
          <w:spacing w:val="0"/>
          <w:sz w:val="22"/>
          <w:szCs w:val="22"/>
        </w:rPr>
        <w:t>The budget coordinator estimates the amount of the year-end available fund balance.  This estimate is calculated by adding the current year’s beginning fund balance with current year estimated revenues.  From this amount, the coordinator subtracts estimated current year expenditures and estimated expenditures from reserves.  The reason the revenues and expenditures must be estimated is that the board is developing the budget before the year is complete – before all revenues have been collected and all expenditures have been made. The calculation is shown below.</w:t>
      </w:r>
    </w:p>
    <w:p w:rsidR="007249A9" w:rsidRDefault="007249A9" w:rsidP="005754FC">
      <w:pPr>
        <w:pStyle w:val="BodyText"/>
        <w:tabs>
          <w:tab w:val="clear" w:pos="-720"/>
        </w:tabs>
        <w:suppressAutoHyphens w:val="0"/>
        <w:rPr>
          <w:spacing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tblGrid>
      <w:tr w:rsidR="005754FC" w:rsidRPr="00513D04" w:rsidTr="000E6506">
        <w:trPr>
          <w:trHeight w:val="2600"/>
          <w:jc w:val="center"/>
        </w:trPr>
        <w:tc>
          <w:tcPr>
            <w:tcW w:w="4230" w:type="dxa"/>
          </w:tcPr>
          <w:p w:rsidR="005754FC" w:rsidRPr="00513D04" w:rsidRDefault="005754FC" w:rsidP="000E6506">
            <w:pPr>
              <w:jc w:val="center"/>
              <w:rPr>
                <w:rFonts w:ascii="Times New Roman" w:hAnsi="Times New Roman"/>
                <w:sz w:val="22"/>
                <w:szCs w:val="22"/>
              </w:rPr>
            </w:pPr>
          </w:p>
          <w:p w:rsidR="005754FC" w:rsidRPr="00513D04" w:rsidRDefault="005754FC" w:rsidP="000E6506">
            <w:pPr>
              <w:rPr>
                <w:rFonts w:ascii="Times New Roman" w:hAnsi="Times New Roman"/>
                <w:sz w:val="22"/>
                <w:szCs w:val="22"/>
              </w:rPr>
            </w:pPr>
            <w:r w:rsidRPr="00513D04">
              <w:rPr>
                <w:rFonts w:ascii="Times New Roman" w:hAnsi="Times New Roman"/>
                <w:sz w:val="22"/>
                <w:szCs w:val="22"/>
              </w:rPr>
              <w:t xml:space="preserve">     Beginning Year Fund Balance</w:t>
            </w:r>
          </w:p>
          <w:p w:rsidR="005754FC" w:rsidRPr="00513D04" w:rsidRDefault="005754FC" w:rsidP="000E6506">
            <w:pPr>
              <w:rPr>
                <w:rFonts w:ascii="Times New Roman" w:hAnsi="Times New Roman"/>
                <w:sz w:val="22"/>
                <w:szCs w:val="22"/>
              </w:rPr>
            </w:pPr>
          </w:p>
          <w:p w:rsidR="005754FC" w:rsidRPr="00513D04" w:rsidRDefault="005754FC" w:rsidP="000E6506">
            <w:pPr>
              <w:rPr>
                <w:rFonts w:ascii="Times New Roman" w:hAnsi="Times New Roman"/>
                <w:sz w:val="22"/>
                <w:szCs w:val="22"/>
              </w:rPr>
            </w:pPr>
            <w:r w:rsidRPr="00513D04">
              <w:rPr>
                <w:rFonts w:ascii="Times New Roman" w:hAnsi="Times New Roman"/>
                <w:sz w:val="22"/>
                <w:szCs w:val="22"/>
              </w:rPr>
              <w:t>+   Estimated Current Year Revenues</w:t>
            </w:r>
          </w:p>
          <w:p w:rsidR="005754FC" w:rsidRPr="00513D04" w:rsidRDefault="005754FC" w:rsidP="000E6506">
            <w:pPr>
              <w:rPr>
                <w:rFonts w:ascii="Times New Roman" w:hAnsi="Times New Roman"/>
                <w:sz w:val="22"/>
                <w:szCs w:val="22"/>
              </w:rPr>
            </w:pPr>
          </w:p>
          <w:p w:rsidR="005754FC" w:rsidRPr="00513D04" w:rsidRDefault="005754FC" w:rsidP="000E6506">
            <w:pPr>
              <w:rPr>
                <w:rFonts w:ascii="Times New Roman" w:hAnsi="Times New Roman"/>
                <w:sz w:val="22"/>
                <w:szCs w:val="22"/>
              </w:rPr>
            </w:pPr>
            <w:r w:rsidRPr="00513D04">
              <w:rPr>
                <w:rFonts w:ascii="Times New Roman" w:hAnsi="Times New Roman"/>
                <w:sz w:val="22"/>
                <w:szCs w:val="22"/>
              </w:rPr>
              <w:t>-   Estimated Current Year Expenditures</w:t>
            </w:r>
          </w:p>
          <w:p w:rsidR="005754FC" w:rsidRPr="00513D04" w:rsidRDefault="005754FC" w:rsidP="000E6506">
            <w:pPr>
              <w:rPr>
                <w:rFonts w:ascii="Times New Roman" w:hAnsi="Times New Roman"/>
                <w:sz w:val="22"/>
                <w:szCs w:val="22"/>
              </w:rPr>
            </w:pPr>
          </w:p>
          <w:p w:rsidR="005754FC" w:rsidRPr="00513D04" w:rsidRDefault="005754FC" w:rsidP="000E6506">
            <w:pPr>
              <w:rPr>
                <w:rFonts w:ascii="Times New Roman" w:hAnsi="Times New Roman"/>
                <w:sz w:val="22"/>
                <w:szCs w:val="22"/>
                <w:u w:val="single"/>
              </w:rPr>
            </w:pPr>
            <w:r w:rsidRPr="00513D04">
              <w:rPr>
                <w:rFonts w:ascii="Times New Roman" w:hAnsi="Times New Roman"/>
                <w:sz w:val="22"/>
                <w:szCs w:val="22"/>
              </w:rPr>
              <w:t xml:space="preserve">-   </w:t>
            </w:r>
            <w:r w:rsidRPr="00513D04">
              <w:rPr>
                <w:rFonts w:ascii="Times New Roman" w:hAnsi="Times New Roman"/>
                <w:sz w:val="22"/>
                <w:szCs w:val="22"/>
                <w:u w:val="single"/>
              </w:rPr>
              <w:t>Estimated Expenditures from Reserves</w:t>
            </w:r>
          </w:p>
          <w:p w:rsidR="005754FC" w:rsidRPr="00513D04" w:rsidRDefault="005754FC" w:rsidP="000E6506">
            <w:pPr>
              <w:rPr>
                <w:rFonts w:ascii="Times New Roman" w:hAnsi="Times New Roman"/>
                <w:sz w:val="22"/>
                <w:szCs w:val="22"/>
              </w:rPr>
            </w:pPr>
          </w:p>
          <w:p w:rsidR="005754FC" w:rsidRPr="00513D04" w:rsidRDefault="005754FC" w:rsidP="000E6506">
            <w:pPr>
              <w:rPr>
                <w:rFonts w:ascii="Times New Roman" w:hAnsi="Times New Roman"/>
                <w:sz w:val="22"/>
                <w:szCs w:val="22"/>
              </w:rPr>
            </w:pPr>
            <w:r w:rsidRPr="00513D04">
              <w:rPr>
                <w:rFonts w:ascii="Times New Roman" w:hAnsi="Times New Roman"/>
                <w:sz w:val="22"/>
                <w:szCs w:val="22"/>
              </w:rPr>
              <w:t xml:space="preserve">=   </w:t>
            </w:r>
            <w:r w:rsidRPr="00B574D1">
              <w:rPr>
                <w:rFonts w:ascii="Times New Roman" w:hAnsi="Times New Roman"/>
                <w:b/>
                <w:sz w:val="22"/>
                <w:szCs w:val="22"/>
              </w:rPr>
              <w:t>Year-End Available Fund Balance</w:t>
            </w:r>
          </w:p>
        </w:tc>
      </w:tr>
    </w:tbl>
    <w:p w:rsidR="00FA7974" w:rsidRDefault="00FA7974" w:rsidP="005754FC">
      <w:pPr>
        <w:tabs>
          <w:tab w:val="left" w:pos="-720"/>
        </w:tabs>
        <w:suppressAutoHyphens/>
        <w:jc w:val="both"/>
        <w:rPr>
          <w:rFonts w:ascii="Times New Roman" w:hAnsi="Times New Roman"/>
          <w:spacing w:val="-3"/>
          <w:sz w:val="22"/>
          <w:szCs w:val="22"/>
        </w:rPr>
      </w:pPr>
    </w:p>
    <w:p w:rsidR="005754FC" w:rsidRPr="00513D04" w:rsidRDefault="005754FC" w:rsidP="005754FC">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From the year-end balance, the county board decides how much of the available balance will continue into next year’s revenue mix.  Surpluses in the available year-end fund balance can be used for many purposes, some which include:  reducing the tax levy, paying off debt, increasing reserves, and purchasing capital items.  The board should direct the use of a surplus as soon as possible in the budget process.  A note of caution, however, is in order here.  Use of a one-time surplus to finance an ongoing expense or to reduce the property tax levy may require a higher increase in the property tax or other revenue source in the future than otherwise would occur, especially in years that are fiscally strained.  Often counties use one-time surpluses on infrequent capital purchases, debt retirement, or to increase reserves to avoid this effect.  </w:t>
      </w:r>
    </w:p>
    <w:p w:rsidR="00C27667" w:rsidRDefault="00C27667" w:rsidP="00C27667">
      <w:pPr>
        <w:pStyle w:val="Heading2"/>
        <w:rPr>
          <w:sz w:val="22"/>
          <w:szCs w:val="22"/>
        </w:rPr>
      </w:pPr>
    </w:p>
    <w:p w:rsidR="00C27667" w:rsidRPr="00513D04" w:rsidRDefault="00C27667" w:rsidP="00C27667">
      <w:pPr>
        <w:pStyle w:val="Heading2"/>
        <w:rPr>
          <w:sz w:val="22"/>
          <w:szCs w:val="22"/>
        </w:rPr>
      </w:pPr>
      <w:r w:rsidRPr="00513D04">
        <w:rPr>
          <w:sz w:val="22"/>
          <w:szCs w:val="22"/>
        </w:rPr>
        <w:t>Special Property Tax Levies</w:t>
      </w:r>
    </w:p>
    <w:p w:rsidR="00C27667" w:rsidRDefault="00C27667" w:rsidP="00C27667">
      <w:pPr>
        <w:pStyle w:val="BodyText"/>
        <w:rPr>
          <w:sz w:val="22"/>
          <w:szCs w:val="22"/>
        </w:rPr>
      </w:pPr>
      <w:r w:rsidRPr="00513D04">
        <w:rPr>
          <w:sz w:val="22"/>
          <w:szCs w:val="22"/>
        </w:rPr>
        <w:t xml:space="preserve">Counties have authority under the law to levy a tax on municipalities in the county that benefit from projects and services such as highway bridges, the county handicapped children’s educational board, libraries, public health, and solid waste or recycling.  The costs for these must be calculated and then allocated across participating municipalities. These special levies are excluded from the county’s operational budget for purposes of calculating the tax levy rate limit, but not all of them are for the property tax levy limit.  </w:t>
      </w:r>
    </w:p>
    <w:p w:rsidR="001E47B1" w:rsidRDefault="001E47B1" w:rsidP="001E47B1">
      <w:pPr>
        <w:pStyle w:val="Heading2"/>
        <w:rPr>
          <w:sz w:val="22"/>
          <w:szCs w:val="22"/>
        </w:rPr>
      </w:pPr>
    </w:p>
    <w:p w:rsidR="001E47B1" w:rsidRDefault="001E47B1" w:rsidP="001E47B1">
      <w:pPr>
        <w:pStyle w:val="Heading2"/>
        <w:rPr>
          <w:sz w:val="22"/>
          <w:szCs w:val="22"/>
        </w:rPr>
      </w:pPr>
      <w:r w:rsidRPr="00513D04">
        <w:rPr>
          <w:sz w:val="22"/>
          <w:szCs w:val="22"/>
        </w:rPr>
        <w:t xml:space="preserve">Allowable Property Tax Levy </w:t>
      </w:r>
    </w:p>
    <w:p w:rsidR="001E47B1" w:rsidRDefault="001E47B1" w:rsidP="001E47B1">
      <w:pPr>
        <w:pStyle w:val="BodyText"/>
        <w:rPr>
          <w:sz w:val="22"/>
          <w:szCs w:val="22"/>
        </w:rPr>
      </w:pPr>
      <w:r w:rsidRPr="00490BE6">
        <w:rPr>
          <w:sz w:val="22"/>
          <w:szCs w:val="22"/>
        </w:rPr>
        <w:t>The state has regulated how much counties and municipalities can raise through the property tax by limiting “levy” increases to a certain percentage or the percentage change in net new construction, whichever is greater,</w:t>
      </w:r>
    </w:p>
    <w:p w:rsidR="00490BE6" w:rsidRPr="00490BE6" w:rsidRDefault="00490BE6" w:rsidP="00490BE6">
      <w:pPr>
        <w:pStyle w:val="PlainText"/>
        <w:rPr>
          <w:rFonts w:ascii="Times New Roman" w:hAnsi="Times New Roman" w:cs="Times New Roman"/>
          <w:sz w:val="22"/>
          <w:szCs w:val="22"/>
        </w:rPr>
      </w:pPr>
      <w:r w:rsidRPr="00490BE6">
        <w:rPr>
          <w:rFonts w:ascii="Times New Roman" w:hAnsi="Times New Roman" w:cs="Times New Roman"/>
          <w:sz w:val="22"/>
          <w:szCs w:val="22"/>
        </w:rPr>
        <w:t xml:space="preserve">since 2005.  The allowable percentage increase has shifted from year to year, as have the allowable adjustments.  For 2011 and 2012, the allowable percentage increase is 0% and this </w:t>
      </w:r>
      <w:r w:rsidR="00F4171C">
        <w:rPr>
          <w:rFonts w:ascii="Times New Roman" w:hAnsi="Times New Roman" w:cs="Times New Roman"/>
          <w:sz w:val="22"/>
          <w:szCs w:val="22"/>
        </w:rPr>
        <w:t>has no sunset dat</w:t>
      </w:r>
      <w:r w:rsidR="008F3479">
        <w:rPr>
          <w:rFonts w:ascii="Times New Roman" w:hAnsi="Times New Roman" w:cs="Times New Roman"/>
          <w:sz w:val="22"/>
          <w:szCs w:val="22"/>
        </w:rPr>
        <w:t>e</w:t>
      </w:r>
      <w:r w:rsidR="00F4171C">
        <w:rPr>
          <w:rFonts w:ascii="Times New Roman" w:hAnsi="Times New Roman" w:cs="Times New Roman"/>
          <w:sz w:val="22"/>
          <w:szCs w:val="22"/>
        </w:rPr>
        <w:t xml:space="preserve">.  </w:t>
      </w:r>
      <w:r w:rsidRPr="00490BE6">
        <w:rPr>
          <w:rFonts w:ascii="Times New Roman" w:hAnsi="Times New Roman" w:cs="Times New Roman"/>
          <w:sz w:val="22"/>
          <w:szCs w:val="22"/>
        </w:rPr>
        <w:t xml:space="preserve">However, the law allows that counties that did </w:t>
      </w:r>
      <w:r w:rsidR="00985B02">
        <w:rPr>
          <w:rFonts w:ascii="Times New Roman" w:hAnsi="Times New Roman" w:cs="Times New Roman"/>
          <w:sz w:val="22"/>
          <w:szCs w:val="22"/>
        </w:rPr>
        <w:t xml:space="preserve">not </w:t>
      </w:r>
      <w:r w:rsidRPr="00490BE6">
        <w:rPr>
          <w:rFonts w:ascii="Times New Roman" w:hAnsi="Times New Roman" w:cs="Times New Roman"/>
          <w:sz w:val="22"/>
          <w:szCs w:val="22"/>
        </w:rPr>
        <w:t>use their full percentage increase from the prior year could use up to .5% of it as a levy increase.  Those counties that opted to do so had to reduce their levy by any debt expense for debts paid off that were incurred prior to July 1, 2005, unless they assumed an equal amount of new debt expense.  Those counties not opting to use .5% of carryover did not have to make any such adjustment.</w:t>
      </w:r>
    </w:p>
    <w:p w:rsidR="00490BE6" w:rsidRDefault="00490BE6" w:rsidP="00490BE6">
      <w:pPr>
        <w:pStyle w:val="PlainText"/>
        <w:rPr>
          <w:rFonts w:ascii="Times New Roman" w:hAnsi="Times New Roman" w:cs="Times New Roman"/>
          <w:sz w:val="22"/>
          <w:szCs w:val="22"/>
        </w:rPr>
      </w:pPr>
    </w:p>
    <w:p w:rsidR="00F4171C" w:rsidRDefault="00F4171C" w:rsidP="00490BE6">
      <w:pPr>
        <w:pStyle w:val="PlainText"/>
        <w:rPr>
          <w:rFonts w:ascii="Times New Roman" w:hAnsi="Times New Roman" w:cs="Times New Roman"/>
          <w:sz w:val="22"/>
          <w:szCs w:val="22"/>
        </w:rPr>
      </w:pPr>
      <w:r>
        <w:rPr>
          <w:rFonts w:ascii="Times New Roman" w:hAnsi="Times New Roman" w:cs="Times New Roman"/>
          <w:sz w:val="22"/>
          <w:szCs w:val="22"/>
        </w:rPr>
        <w:t>Counties are also subject to a county levy “rate” limit, which is the greater of their 1992 levy rate or .001 mills.  For the 2011 and 2012 levies, this rate limit has been suspended.  Had there not been a suspension, several counties would have had to decrease their property tax levy in 2011 due to declines in property values.  See the endnotes for a more detailed discussion of the property tax rate limit.</w:t>
      </w:r>
    </w:p>
    <w:p w:rsidR="00490BE6" w:rsidRPr="00490BE6" w:rsidRDefault="00490BE6" w:rsidP="00490BE6">
      <w:pPr>
        <w:pStyle w:val="PlainText"/>
        <w:rPr>
          <w:rFonts w:ascii="Times New Roman" w:hAnsi="Times New Roman" w:cs="Times New Roman"/>
          <w:sz w:val="22"/>
          <w:szCs w:val="22"/>
        </w:rPr>
      </w:pPr>
    </w:p>
    <w:p w:rsidR="005754FC" w:rsidRPr="00513D04" w:rsidRDefault="005754FC" w:rsidP="005754FC">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Thus counties must calculate all of their revenue sources and only use the property tax to the extent that it is allowed under the law.  The calculation below shows a summary of the revenue estimates that must be made for a county board to establish budget guidelines.</w:t>
      </w:r>
    </w:p>
    <w:p w:rsidR="005754FC" w:rsidRPr="00513D04" w:rsidRDefault="005754FC" w:rsidP="005754FC">
      <w:pPr>
        <w:tabs>
          <w:tab w:val="left" w:pos="-720"/>
        </w:tabs>
        <w:suppressAutoHyphens/>
        <w:jc w:val="both"/>
        <w:rPr>
          <w:rFonts w:ascii="Times New Roman" w:hAnsi="Times New Roman"/>
          <w:spacing w:val="-3"/>
          <w:sz w:val="22"/>
          <w:szCs w:val="22"/>
        </w:rPr>
      </w:pP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tblGrid>
      <w:tr w:rsidR="005754FC" w:rsidRPr="00513D04" w:rsidTr="000E6506">
        <w:tc>
          <w:tcPr>
            <w:tcW w:w="4770" w:type="dxa"/>
          </w:tcPr>
          <w:p w:rsidR="005754FC" w:rsidRPr="00513D04" w:rsidRDefault="005754FC" w:rsidP="000E6506">
            <w:pPr>
              <w:tabs>
                <w:tab w:val="left" w:pos="-720"/>
              </w:tabs>
              <w:suppressAutoHyphens/>
              <w:jc w:val="both"/>
              <w:rPr>
                <w:rFonts w:ascii="Times New Roman" w:hAnsi="Times New Roman"/>
                <w:spacing w:val="-3"/>
                <w:sz w:val="22"/>
                <w:szCs w:val="22"/>
              </w:rPr>
            </w:pPr>
          </w:p>
          <w:p w:rsidR="005754FC" w:rsidRPr="00513D04" w:rsidRDefault="005754FC" w:rsidP="000E6506">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    Non-Property Tax Revenues</w:t>
            </w:r>
          </w:p>
          <w:p w:rsidR="005754FC" w:rsidRPr="00513D04" w:rsidRDefault="005754FC" w:rsidP="000E6506">
            <w:pPr>
              <w:tabs>
                <w:tab w:val="left" w:pos="-720"/>
              </w:tabs>
              <w:suppressAutoHyphens/>
              <w:jc w:val="both"/>
              <w:rPr>
                <w:rFonts w:ascii="Times New Roman" w:hAnsi="Times New Roman"/>
                <w:spacing w:val="-3"/>
                <w:sz w:val="22"/>
                <w:szCs w:val="22"/>
              </w:rPr>
            </w:pPr>
          </w:p>
          <w:p w:rsidR="005754FC" w:rsidRPr="00513D04" w:rsidRDefault="005754FC" w:rsidP="000E6506">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Year-End Fund Balance</w:t>
            </w:r>
          </w:p>
          <w:p w:rsidR="005754FC" w:rsidRPr="00513D04" w:rsidRDefault="005754FC" w:rsidP="000E6506">
            <w:pPr>
              <w:tabs>
                <w:tab w:val="left" w:pos="-720"/>
              </w:tabs>
              <w:suppressAutoHyphens/>
              <w:jc w:val="both"/>
              <w:rPr>
                <w:rFonts w:ascii="Times New Roman" w:hAnsi="Times New Roman"/>
                <w:spacing w:val="-3"/>
                <w:sz w:val="22"/>
                <w:szCs w:val="22"/>
              </w:rPr>
            </w:pPr>
          </w:p>
          <w:p w:rsidR="005754FC" w:rsidRPr="00513D04" w:rsidRDefault="005754FC" w:rsidP="000E6506">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Special Tax Levies</w:t>
            </w:r>
          </w:p>
          <w:p w:rsidR="005754FC" w:rsidRPr="00513D04" w:rsidRDefault="005754FC" w:rsidP="000E6506">
            <w:pPr>
              <w:tabs>
                <w:tab w:val="left" w:pos="-720"/>
              </w:tabs>
              <w:suppressAutoHyphens/>
              <w:jc w:val="both"/>
              <w:rPr>
                <w:rFonts w:ascii="Times New Roman" w:hAnsi="Times New Roman"/>
                <w:spacing w:val="-3"/>
                <w:sz w:val="22"/>
                <w:szCs w:val="22"/>
              </w:rPr>
            </w:pPr>
          </w:p>
          <w:p w:rsidR="005754FC" w:rsidRPr="00513D04" w:rsidRDefault="005754FC" w:rsidP="000E6506">
            <w:pPr>
              <w:tabs>
                <w:tab w:val="left" w:pos="-720"/>
              </w:tabs>
              <w:suppressAutoHyphens/>
              <w:jc w:val="both"/>
              <w:rPr>
                <w:rFonts w:ascii="Times New Roman" w:hAnsi="Times New Roman"/>
                <w:spacing w:val="-3"/>
                <w:sz w:val="22"/>
                <w:szCs w:val="22"/>
                <w:u w:val="single"/>
              </w:rPr>
            </w:pPr>
            <w:r w:rsidRPr="00513D04">
              <w:rPr>
                <w:rFonts w:ascii="Times New Roman" w:hAnsi="Times New Roman"/>
                <w:spacing w:val="-3"/>
                <w:sz w:val="22"/>
                <w:szCs w:val="22"/>
              </w:rPr>
              <w:t xml:space="preserve">+  </w:t>
            </w:r>
            <w:r w:rsidRPr="00513D04">
              <w:rPr>
                <w:rFonts w:ascii="Times New Roman" w:hAnsi="Times New Roman"/>
                <w:spacing w:val="-3"/>
                <w:sz w:val="22"/>
                <w:szCs w:val="22"/>
                <w:u w:val="single"/>
              </w:rPr>
              <w:t xml:space="preserve">Property Tax Levy      </w:t>
            </w:r>
          </w:p>
          <w:p w:rsidR="005754FC" w:rsidRPr="00513D04" w:rsidRDefault="005754FC" w:rsidP="000E6506">
            <w:pPr>
              <w:tabs>
                <w:tab w:val="left" w:pos="-720"/>
              </w:tabs>
              <w:suppressAutoHyphens/>
              <w:jc w:val="both"/>
              <w:rPr>
                <w:rFonts w:ascii="Times New Roman" w:hAnsi="Times New Roman"/>
                <w:spacing w:val="-3"/>
                <w:sz w:val="22"/>
                <w:szCs w:val="22"/>
                <w:u w:val="single"/>
              </w:rPr>
            </w:pPr>
          </w:p>
          <w:p w:rsidR="005754FC" w:rsidRPr="00513D04" w:rsidRDefault="005754FC" w:rsidP="000E6506">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Total Estimated Revenues</w:t>
            </w:r>
          </w:p>
          <w:p w:rsidR="005754FC" w:rsidRPr="00513D04" w:rsidRDefault="005754FC" w:rsidP="000E6506">
            <w:pPr>
              <w:tabs>
                <w:tab w:val="left" w:pos="-720"/>
              </w:tabs>
              <w:suppressAutoHyphens/>
              <w:jc w:val="both"/>
              <w:rPr>
                <w:rFonts w:ascii="Times New Roman" w:hAnsi="Times New Roman"/>
                <w:spacing w:val="-3"/>
                <w:sz w:val="22"/>
                <w:szCs w:val="22"/>
              </w:rPr>
            </w:pPr>
          </w:p>
        </w:tc>
      </w:tr>
    </w:tbl>
    <w:p w:rsidR="005754FC" w:rsidRPr="00513D04" w:rsidRDefault="005754FC" w:rsidP="005754FC">
      <w:pPr>
        <w:tabs>
          <w:tab w:val="left" w:pos="-720"/>
        </w:tabs>
        <w:suppressAutoHyphens/>
        <w:jc w:val="both"/>
        <w:rPr>
          <w:rFonts w:ascii="Times New Roman" w:hAnsi="Times New Roman"/>
          <w:spacing w:val="-3"/>
          <w:sz w:val="22"/>
          <w:szCs w:val="22"/>
        </w:rPr>
      </w:pPr>
    </w:p>
    <w:p w:rsidR="005754FC" w:rsidRPr="00513D04" w:rsidRDefault="005754FC" w:rsidP="005754FC">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Decreases in major revenue sources, such as state aids or the county sales tax, may be made up in several ways.  Some basic ways to meet revenue shortfalls include, </w:t>
      </w:r>
      <w:r w:rsidRPr="00513D04">
        <w:rPr>
          <w:rFonts w:ascii="Times New Roman" w:hAnsi="Times New Roman"/>
          <w:i/>
          <w:spacing w:val="-3"/>
          <w:sz w:val="22"/>
          <w:szCs w:val="22"/>
        </w:rPr>
        <w:t>but are not limited to</w:t>
      </w:r>
      <w:r w:rsidRPr="00513D04">
        <w:rPr>
          <w:rFonts w:ascii="Times New Roman" w:hAnsi="Times New Roman"/>
          <w:spacing w:val="-3"/>
          <w:sz w:val="22"/>
          <w:szCs w:val="22"/>
        </w:rPr>
        <w:t>:</w:t>
      </w:r>
    </w:p>
    <w:p w:rsidR="005754FC" w:rsidRPr="00513D04" w:rsidRDefault="005754FC" w:rsidP="005754FC">
      <w:pPr>
        <w:tabs>
          <w:tab w:val="left" w:pos="-720"/>
        </w:tabs>
        <w:suppressAutoHyphens/>
        <w:jc w:val="both"/>
        <w:rPr>
          <w:rFonts w:ascii="Times New Roman" w:hAnsi="Times New Roman"/>
          <w:spacing w:val="-3"/>
          <w:sz w:val="22"/>
          <w:szCs w:val="22"/>
        </w:rPr>
      </w:pPr>
    </w:p>
    <w:p w:rsidR="005754FC" w:rsidRPr="00513D04" w:rsidRDefault="005754FC" w:rsidP="005754FC">
      <w:pPr>
        <w:numPr>
          <w:ilvl w:val="0"/>
          <w:numId w:val="4"/>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Increase other revenue sources such as public </w:t>
      </w:r>
      <w:r w:rsidR="00A8368D">
        <w:rPr>
          <w:rFonts w:ascii="Times New Roman" w:hAnsi="Times New Roman"/>
          <w:spacing w:val="-3"/>
          <w:sz w:val="22"/>
          <w:szCs w:val="22"/>
        </w:rPr>
        <w:t xml:space="preserve">fees </w:t>
      </w:r>
      <w:r w:rsidRPr="00513D04">
        <w:rPr>
          <w:rFonts w:ascii="Times New Roman" w:hAnsi="Times New Roman"/>
          <w:spacing w:val="-3"/>
          <w:sz w:val="22"/>
          <w:szCs w:val="22"/>
        </w:rPr>
        <w:t>and intergovernmental charges for services.</w:t>
      </w:r>
    </w:p>
    <w:p w:rsidR="005754FC" w:rsidRPr="00513D04" w:rsidRDefault="005754FC" w:rsidP="005754FC">
      <w:pPr>
        <w:numPr>
          <w:ilvl w:val="0"/>
          <w:numId w:val="4"/>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Decrease expenditures and reserves.</w:t>
      </w:r>
    </w:p>
    <w:p w:rsidR="005754FC" w:rsidRPr="00513D04" w:rsidRDefault="005754FC" w:rsidP="005754FC">
      <w:pPr>
        <w:numPr>
          <w:ilvl w:val="0"/>
          <w:numId w:val="4"/>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Spread capital projects out over a longer timeline.</w:t>
      </w:r>
    </w:p>
    <w:p w:rsidR="005754FC" w:rsidRPr="00513D04" w:rsidRDefault="005754FC" w:rsidP="005754FC">
      <w:pPr>
        <w:numPr>
          <w:ilvl w:val="0"/>
          <w:numId w:val="4"/>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Become more cost effective by using different service delivery options, hiring an administrator, changing vendors, and so forth.</w:t>
      </w:r>
    </w:p>
    <w:p w:rsidR="005754FC" w:rsidRPr="00513D04" w:rsidRDefault="005754FC" w:rsidP="005754FC">
      <w:pPr>
        <w:numPr>
          <w:ilvl w:val="0"/>
          <w:numId w:val="4"/>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Examine the balance between the operating and capital budgets.</w:t>
      </w:r>
    </w:p>
    <w:p w:rsidR="005754FC" w:rsidRPr="00513D04" w:rsidRDefault="005754FC" w:rsidP="005754FC">
      <w:pPr>
        <w:numPr>
          <w:ilvl w:val="0"/>
          <w:numId w:val="4"/>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Lobby the legislature for greater tax authority and flexibility in meeting state requirements.</w:t>
      </w:r>
    </w:p>
    <w:p w:rsidR="005754FC" w:rsidRPr="00513D04" w:rsidRDefault="005754FC" w:rsidP="005754FC">
      <w:pPr>
        <w:tabs>
          <w:tab w:val="left" w:pos="-720"/>
        </w:tabs>
        <w:suppressAutoHyphens/>
        <w:jc w:val="both"/>
        <w:rPr>
          <w:rFonts w:ascii="Times New Roman" w:hAnsi="Times New Roman"/>
          <w:spacing w:val="-3"/>
          <w:sz w:val="22"/>
          <w:szCs w:val="22"/>
        </w:rPr>
      </w:pPr>
    </w:p>
    <w:p w:rsidR="005754FC" w:rsidRPr="00513D04" w:rsidRDefault="005754FC" w:rsidP="005754FC">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Whatever adjustments are made, the expected degree and duration of the decreased revenue will help guide the board in designing fiscal strategies to meet the challenge.  One way to see the effect of proposals to reduce state aid to local governments is to follow the analyses of the Legislative Fiscal Bureau (</w:t>
      </w:r>
      <w:hyperlink r:id="rId9" w:history="1">
        <w:r w:rsidRPr="00513D04">
          <w:rPr>
            <w:rStyle w:val="Hyperlink"/>
            <w:rFonts w:ascii="Times New Roman" w:hAnsi="Times New Roman"/>
            <w:sz w:val="22"/>
            <w:szCs w:val="22"/>
          </w:rPr>
          <w:t>www.legis.state.wi.us/lfb/)</w:t>
        </w:r>
      </w:hyperlink>
      <w:r w:rsidRPr="00513D04">
        <w:rPr>
          <w:rFonts w:ascii="Times New Roman" w:hAnsi="Times New Roman"/>
          <w:spacing w:val="-3"/>
          <w:sz w:val="22"/>
          <w:szCs w:val="22"/>
        </w:rPr>
        <w:t xml:space="preserve"> under their “publications” section.</w:t>
      </w:r>
    </w:p>
    <w:p w:rsidR="005754FC" w:rsidRPr="00513D04" w:rsidRDefault="005754FC" w:rsidP="005754FC">
      <w:pPr>
        <w:tabs>
          <w:tab w:val="left" w:pos="-720"/>
        </w:tabs>
        <w:suppressAutoHyphens/>
        <w:jc w:val="both"/>
        <w:rPr>
          <w:rFonts w:ascii="Times New Roman" w:hAnsi="Times New Roman"/>
          <w:spacing w:val="-3"/>
          <w:sz w:val="22"/>
          <w:szCs w:val="22"/>
        </w:rPr>
      </w:pPr>
    </w:p>
    <w:p w:rsidR="005754FC" w:rsidRPr="00FA7974" w:rsidRDefault="005754FC" w:rsidP="005754FC">
      <w:pPr>
        <w:tabs>
          <w:tab w:val="left" w:pos="-720"/>
        </w:tabs>
        <w:suppressAutoHyphens/>
        <w:jc w:val="both"/>
        <w:rPr>
          <w:rFonts w:ascii="Times New Roman" w:hAnsi="Times New Roman"/>
          <w:b/>
          <w:spacing w:val="-3"/>
          <w:sz w:val="22"/>
          <w:szCs w:val="22"/>
        </w:rPr>
      </w:pPr>
      <w:r w:rsidRPr="00FA7974">
        <w:rPr>
          <w:rFonts w:ascii="Times New Roman" w:hAnsi="Times New Roman"/>
          <w:b/>
          <w:i/>
          <w:spacing w:val="-3"/>
          <w:sz w:val="22"/>
          <w:szCs w:val="22"/>
        </w:rPr>
        <w:t>Expenditure Estimates</w:t>
      </w:r>
    </w:p>
    <w:p w:rsidR="009143F2" w:rsidRDefault="003674A8" w:rsidP="009143F2">
      <w:pPr>
        <w:rPr>
          <w:rFonts w:ascii="Times New Roman" w:hAnsi="Times New Roman"/>
          <w:sz w:val="22"/>
          <w:szCs w:val="22"/>
        </w:rPr>
      </w:pPr>
      <w:r>
        <w:rPr>
          <w:rFonts w:ascii="Times New Roman" w:hAnsi="Times New Roman"/>
          <w:sz w:val="22"/>
          <w:szCs w:val="22"/>
        </w:rPr>
        <w:t>It is helpful to understand major categories of expenditures for counties, which are shown as a percentage of general expenditures in t</w:t>
      </w:r>
      <w:r w:rsidR="009143F2" w:rsidRPr="009143F2">
        <w:rPr>
          <w:rFonts w:ascii="Times New Roman" w:hAnsi="Times New Roman"/>
          <w:sz w:val="22"/>
          <w:szCs w:val="22"/>
        </w:rPr>
        <w:t xml:space="preserve">he bar chart </w:t>
      </w:r>
      <w:r w:rsidR="00E47A0B">
        <w:rPr>
          <w:rFonts w:ascii="Times New Roman" w:hAnsi="Times New Roman"/>
          <w:sz w:val="22"/>
          <w:szCs w:val="22"/>
        </w:rPr>
        <w:t xml:space="preserve">on the </w:t>
      </w:r>
      <w:r>
        <w:rPr>
          <w:rFonts w:ascii="Times New Roman" w:hAnsi="Times New Roman"/>
          <w:sz w:val="22"/>
          <w:szCs w:val="22"/>
        </w:rPr>
        <w:t>following page for 1987, 1997 and 200</w:t>
      </w:r>
      <w:r w:rsidR="00092078">
        <w:rPr>
          <w:rFonts w:ascii="Times New Roman" w:hAnsi="Times New Roman"/>
          <w:sz w:val="22"/>
          <w:szCs w:val="22"/>
        </w:rPr>
        <w:t>9</w:t>
      </w:r>
      <w:r>
        <w:rPr>
          <w:rFonts w:ascii="Times New Roman" w:hAnsi="Times New Roman"/>
          <w:sz w:val="22"/>
          <w:szCs w:val="22"/>
        </w:rPr>
        <w:t xml:space="preserve">.  County </w:t>
      </w:r>
      <w:r w:rsidR="00092078">
        <w:rPr>
          <w:rFonts w:ascii="Times New Roman" w:hAnsi="Times New Roman"/>
          <w:sz w:val="22"/>
          <w:szCs w:val="22"/>
        </w:rPr>
        <w:t xml:space="preserve">protective </w:t>
      </w:r>
      <w:r>
        <w:rPr>
          <w:rFonts w:ascii="Times New Roman" w:hAnsi="Times New Roman"/>
          <w:sz w:val="22"/>
          <w:szCs w:val="22"/>
        </w:rPr>
        <w:t xml:space="preserve">service expenditures increased </w:t>
      </w:r>
      <w:r w:rsidR="00092078">
        <w:rPr>
          <w:rFonts w:ascii="Times New Roman" w:hAnsi="Times New Roman"/>
          <w:sz w:val="22"/>
          <w:szCs w:val="22"/>
        </w:rPr>
        <w:t>3.8</w:t>
      </w:r>
      <w:r>
        <w:rPr>
          <w:rFonts w:ascii="Times New Roman" w:hAnsi="Times New Roman"/>
          <w:sz w:val="22"/>
          <w:szCs w:val="22"/>
        </w:rPr>
        <w:t>% as a percent of expenditures between 1987 and 200</w:t>
      </w:r>
      <w:r w:rsidR="00092078">
        <w:rPr>
          <w:rFonts w:ascii="Times New Roman" w:hAnsi="Times New Roman"/>
          <w:sz w:val="22"/>
          <w:szCs w:val="22"/>
        </w:rPr>
        <w:t>9</w:t>
      </w:r>
      <w:r>
        <w:rPr>
          <w:rFonts w:ascii="Times New Roman" w:hAnsi="Times New Roman"/>
          <w:sz w:val="22"/>
          <w:szCs w:val="22"/>
        </w:rPr>
        <w:t xml:space="preserve"> and county </w:t>
      </w:r>
      <w:r w:rsidR="00092078">
        <w:rPr>
          <w:rFonts w:ascii="Times New Roman" w:hAnsi="Times New Roman"/>
          <w:sz w:val="22"/>
          <w:szCs w:val="22"/>
        </w:rPr>
        <w:t>government administration expenditures</w:t>
      </w:r>
      <w:r>
        <w:rPr>
          <w:rFonts w:ascii="Times New Roman" w:hAnsi="Times New Roman"/>
          <w:sz w:val="22"/>
          <w:szCs w:val="22"/>
        </w:rPr>
        <w:t xml:space="preserve"> increased 4.</w:t>
      </w:r>
      <w:r w:rsidR="00092078">
        <w:rPr>
          <w:rFonts w:ascii="Times New Roman" w:hAnsi="Times New Roman"/>
          <w:sz w:val="22"/>
          <w:szCs w:val="22"/>
        </w:rPr>
        <w:t>2</w:t>
      </w:r>
      <w:r>
        <w:rPr>
          <w:rFonts w:ascii="Times New Roman" w:hAnsi="Times New Roman"/>
          <w:sz w:val="22"/>
          <w:szCs w:val="22"/>
        </w:rPr>
        <w:t xml:space="preserve">% </w:t>
      </w:r>
      <w:r w:rsidR="00092078">
        <w:rPr>
          <w:rFonts w:ascii="Times New Roman" w:hAnsi="Times New Roman"/>
          <w:sz w:val="22"/>
          <w:szCs w:val="22"/>
        </w:rPr>
        <w:t xml:space="preserve">as a proportion of the budget </w:t>
      </w:r>
      <w:r>
        <w:rPr>
          <w:rFonts w:ascii="Times New Roman" w:hAnsi="Times New Roman"/>
          <w:sz w:val="22"/>
          <w:szCs w:val="22"/>
        </w:rPr>
        <w:t>during this period.  County highway expenditures decreased 2.</w:t>
      </w:r>
      <w:r w:rsidR="00092078">
        <w:rPr>
          <w:rFonts w:ascii="Times New Roman" w:hAnsi="Times New Roman"/>
          <w:sz w:val="22"/>
          <w:szCs w:val="22"/>
        </w:rPr>
        <w:t>4</w:t>
      </w:r>
      <w:r>
        <w:rPr>
          <w:rFonts w:ascii="Times New Roman" w:hAnsi="Times New Roman"/>
          <w:sz w:val="22"/>
          <w:szCs w:val="22"/>
        </w:rPr>
        <w:t>% as a percentage of general expenditures between 1987 and 200</w:t>
      </w:r>
      <w:r w:rsidR="00092078">
        <w:rPr>
          <w:rFonts w:ascii="Times New Roman" w:hAnsi="Times New Roman"/>
          <w:sz w:val="22"/>
          <w:szCs w:val="22"/>
        </w:rPr>
        <w:t>9</w:t>
      </w:r>
      <w:r>
        <w:rPr>
          <w:rFonts w:ascii="Times New Roman" w:hAnsi="Times New Roman"/>
          <w:sz w:val="22"/>
          <w:szCs w:val="22"/>
        </w:rPr>
        <w:t xml:space="preserve">, but this </w:t>
      </w:r>
      <w:r w:rsidR="00397CDA">
        <w:rPr>
          <w:rFonts w:ascii="Times New Roman" w:hAnsi="Times New Roman"/>
          <w:sz w:val="22"/>
          <w:szCs w:val="22"/>
        </w:rPr>
        <w:t xml:space="preserve">may reflect changes in financing from general revenues to proprietary funds.  Expenditures for conservation, culture, and parks have decreased by about </w:t>
      </w:r>
      <w:r w:rsidR="00092078">
        <w:rPr>
          <w:rFonts w:ascii="Times New Roman" w:hAnsi="Times New Roman"/>
          <w:sz w:val="22"/>
          <w:szCs w:val="22"/>
        </w:rPr>
        <w:t>3</w:t>
      </w:r>
      <w:r w:rsidR="00397CDA">
        <w:rPr>
          <w:rFonts w:ascii="Times New Roman" w:hAnsi="Times New Roman"/>
          <w:sz w:val="22"/>
          <w:szCs w:val="22"/>
        </w:rPr>
        <w:t xml:space="preserve">% as a percentage of expenditures.  There was also a decrease in other expenditures as a percent of general expenditures by </w:t>
      </w:r>
      <w:r w:rsidR="00164F13">
        <w:rPr>
          <w:rFonts w:ascii="Times New Roman" w:hAnsi="Times New Roman"/>
          <w:sz w:val="22"/>
          <w:szCs w:val="22"/>
        </w:rPr>
        <w:t>about 1</w:t>
      </w:r>
      <w:r w:rsidR="00397CDA">
        <w:rPr>
          <w:rFonts w:ascii="Times New Roman" w:hAnsi="Times New Roman"/>
          <w:sz w:val="22"/>
          <w:szCs w:val="22"/>
        </w:rPr>
        <w:t>% between 1987 and 200</w:t>
      </w:r>
      <w:r w:rsidR="00092078">
        <w:rPr>
          <w:rFonts w:ascii="Times New Roman" w:hAnsi="Times New Roman"/>
          <w:sz w:val="22"/>
          <w:szCs w:val="22"/>
        </w:rPr>
        <w:t>9</w:t>
      </w:r>
      <w:r w:rsidR="00397CDA">
        <w:rPr>
          <w:rFonts w:ascii="Times New Roman" w:hAnsi="Times New Roman"/>
          <w:sz w:val="22"/>
          <w:szCs w:val="22"/>
        </w:rPr>
        <w:t>, which includes interfund transfers, refund</w:t>
      </w:r>
      <w:r w:rsidR="00164F13">
        <w:rPr>
          <w:rFonts w:ascii="Times New Roman" w:hAnsi="Times New Roman"/>
          <w:sz w:val="22"/>
          <w:szCs w:val="22"/>
        </w:rPr>
        <w:t>s and contributions.</w:t>
      </w:r>
      <w:r w:rsidR="00397CDA">
        <w:rPr>
          <w:rFonts w:ascii="Times New Roman" w:hAnsi="Times New Roman"/>
          <w:sz w:val="22"/>
          <w:szCs w:val="22"/>
        </w:rPr>
        <w:t xml:space="preserve">  </w:t>
      </w:r>
    </w:p>
    <w:p w:rsidR="00397CDA" w:rsidRDefault="00397CDA" w:rsidP="009143F2">
      <w:pPr>
        <w:rPr>
          <w:rFonts w:ascii="Times New Roman" w:hAnsi="Times New Roman"/>
          <w:sz w:val="22"/>
          <w:szCs w:val="22"/>
        </w:rPr>
      </w:pPr>
    </w:p>
    <w:p w:rsidR="009143F2" w:rsidRDefault="00164F13">
      <w:pPr>
        <w:tabs>
          <w:tab w:val="left" w:pos="-720"/>
        </w:tabs>
        <w:suppressAutoHyphens/>
        <w:jc w:val="both"/>
        <w:rPr>
          <w:rFonts w:ascii="Times New Roman" w:hAnsi="Times New Roman"/>
          <w:noProof/>
          <w:snapToGrid/>
          <w:spacing w:val="-3"/>
          <w:sz w:val="22"/>
          <w:szCs w:val="22"/>
        </w:rPr>
      </w:pPr>
      <w:r>
        <w:rPr>
          <w:rFonts w:ascii="Times New Roman" w:hAnsi="Times New Roman"/>
          <w:noProof/>
          <w:snapToGrid/>
          <w:spacing w:val="-3"/>
          <w:sz w:val="22"/>
          <w:szCs w:val="22"/>
        </w:rPr>
        <w:drawing>
          <wp:inline distT="0" distB="0" distL="0" distR="0">
            <wp:extent cx="5944362" cy="4316476"/>
            <wp:effectExtent l="12192" t="6096" r="6096" b="1778"/>
            <wp:docPr id="1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0352F" w:rsidRDefault="00D0352F">
      <w:pPr>
        <w:tabs>
          <w:tab w:val="left" w:pos="-720"/>
        </w:tabs>
        <w:suppressAutoHyphens/>
        <w:jc w:val="both"/>
        <w:rPr>
          <w:rFonts w:ascii="Times New Roman" w:hAnsi="Times New Roman"/>
          <w:noProof/>
          <w:snapToGrid/>
          <w:spacing w:val="-3"/>
          <w:sz w:val="22"/>
          <w:szCs w:val="22"/>
        </w:rPr>
      </w:pPr>
    </w:p>
    <w:p w:rsidR="00D0352F" w:rsidRDefault="00D0352F" w:rsidP="00D0352F">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In estimating expenditures for county budgets, </w:t>
      </w:r>
      <w:r>
        <w:rPr>
          <w:rFonts w:ascii="Times New Roman" w:hAnsi="Times New Roman"/>
          <w:spacing w:val="-3"/>
          <w:sz w:val="22"/>
          <w:szCs w:val="22"/>
        </w:rPr>
        <w:t xml:space="preserve">the coordinator will look at large county costs and their probable increase in the coming year.  </w:t>
      </w:r>
      <w:r w:rsidRPr="00513D04">
        <w:rPr>
          <w:rFonts w:ascii="Times New Roman" w:hAnsi="Times New Roman"/>
          <w:spacing w:val="-3"/>
          <w:sz w:val="22"/>
          <w:szCs w:val="22"/>
        </w:rPr>
        <w:t>Examples include wage</w:t>
      </w:r>
      <w:r>
        <w:rPr>
          <w:rFonts w:ascii="Times New Roman" w:hAnsi="Times New Roman"/>
          <w:spacing w:val="-3"/>
          <w:sz w:val="22"/>
          <w:szCs w:val="22"/>
        </w:rPr>
        <w:t xml:space="preserve">s, </w:t>
      </w:r>
      <w:r w:rsidRPr="00513D04">
        <w:rPr>
          <w:rFonts w:ascii="Times New Roman" w:hAnsi="Times New Roman"/>
          <w:spacing w:val="-3"/>
          <w:sz w:val="22"/>
          <w:szCs w:val="22"/>
        </w:rPr>
        <w:t>healthcare, other insurance coverage, energy, overtime, construction, and large capital outlays.  Other factors that are included in estimates are state and federal law changes</w:t>
      </w:r>
      <w:r>
        <w:rPr>
          <w:rFonts w:ascii="Times New Roman" w:hAnsi="Times New Roman"/>
          <w:spacing w:val="-3"/>
          <w:sz w:val="22"/>
          <w:szCs w:val="22"/>
        </w:rPr>
        <w:t xml:space="preserve"> that may affect cost or increase service demand</w:t>
      </w:r>
      <w:r w:rsidRPr="00513D04">
        <w:rPr>
          <w:rFonts w:ascii="Times New Roman" w:hAnsi="Times New Roman"/>
          <w:spacing w:val="-3"/>
          <w:sz w:val="22"/>
          <w:szCs w:val="22"/>
        </w:rPr>
        <w:t>, recent weather disasters</w:t>
      </w:r>
      <w:r>
        <w:rPr>
          <w:rFonts w:ascii="Times New Roman" w:hAnsi="Times New Roman"/>
          <w:spacing w:val="-3"/>
          <w:sz w:val="22"/>
          <w:szCs w:val="22"/>
        </w:rPr>
        <w:t xml:space="preserve"> requiring emergency outlays</w:t>
      </w:r>
      <w:r w:rsidRPr="00513D04">
        <w:rPr>
          <w:rFonts w:ascii="Times New Roman" w:hAnsi="Times New Roman"/>
          <w:spacing w:val="-3"/>
          <w:sz w:val="22"/>
          <w:szCs w:val="22"/>
        </w:rPr>
        <w:t xml:space="preserve">, </w:t>
      </w:r>
      <w:r>
        <w:rPr>
          <w:rFonts w:ascii="Times New Roman" w:hAnsi="Times New Roman"/>
          <w:spacing w:val="-3"/>
          <w:sz w:val="22"/>
          <w:szCs w:val="22"/>
        </w:rPr>
        <w:t xml:space="preserve">and </w:t>
      </w:r>
      <w:r w:rsidRPr="00513D04">
        <w:rPr>
          <w:rFonts w:ascii="Times New Roman" w:hAnsi="Times New Roman"/>
          <w:spacing w:val="-3"/>
          <w:sz w:val="22"/>
          <w:szCs w:val="22"/>
        </w:rPr>
        <w:t>economic</w:t>
      </w:r>
      <w:r>
        <w:rPr>
          <w:rFonts w:ascii="Times New Roman" w:hAnsi="Times New Roman"/>
          <w:spacing w:val="-3"/>
          <w:sz w:val="22"/>
          <w:szCs w:val="22"/>
        </w:rPr>
        <w:t xml:space="preserve"> </w:t>
      </w:r>
      <w:r w:rsidRPr="00513D04">
        <w:rPr>
          <w:rFonts w:ascii="Times New Roman" w:hAnsi="Times New Roman"/>
          <w:spacing w:val="-3"/>
          <w:sz w:val="22"/>
          <w:szCs w:val="22"/>
        </w:rPr>
        <w:t>and demographic</w:t>
      </w:r>
      <w:r>
        <w:rPr>
          <w:rFonts w:ascii="Times New Roman" w:hAnsi="Times New Roman"/>
          <w:spacing w:val="-3"/>
          <w:sz w:val="22"/>
          <w:szCs w:val="22"/>
        </w:rPr>
        <w:t xml:space="preserve"> changes</w:t>
      </w:r>
      <w:r w:rsidRPr="00513D04">
        <w:rPr>
          <w:rFonts w:ascii="Times New Roman" w:hAnsi="Times New Roman"/>
          <w:spacing w:val="-3"/>
          <w:sz w:val="22"/>
          <w:szCs w:val="22"/>
        </w:rPr>
        <w:t xml:space="preserve"> </w:t>
      </w:r>
      <w:r>
        <w:rPr>
          <w:rFonts w:ascii="Times New Roman" w:hAnsi="Times New Roman"/>
          <w:spacing w:val="-3"/>
          <w:sz w:val="22"/>
          <w:szCs w:val="22"/>
        </w:rPr>
        <w:t xml:space="preserve">that </w:t>
      </w:r>
      <w:r w:rsidRPr="00513D04">
        <w:rPr>
          <w:rFonts w:ascii="Times New Roman" w:hAnsi="Times New Roman"/>
          <w:spacing w:val="-3"/>
          <w:sz w:val="22"/>
          <w:szCs w:val="22"/>
        </w:rPr>
        <w:t>increas</w:t>
      </w:r>
      <w:r>
        <w:rPr>
          <w:rFonts w:ascii="Times New Roman" w:hAnsi="Times New Roman"/>
          <w:spacing w:val="-3"/>
          <w:sz w:val="22"/>
          <w:szCs w:val="22"/>
        </w:rPr>
        <w:t>e service</w:t>
      </w:r>
      <w:r w:rsidRPr="00513D04">
        <w:rPr>
          <w:rFonts w:ascii="Times New Roman" w:hAnsi="Times New Roman"/>
          <w:spacing w:val="-3"/>
          <w:sz w:val="22"/>
          <w:szCs w:val="22"/>
        </w:rPr>
        <w:t xml:space="preserve"> demand</w:t>
      </w:r>
      <w:r>
        <w:rPr>
          <w:rFonts w:ascii="Times New Roman" w:hAnsi="Times New Roman"/>
          <w:spacing w:val="-3"/>
          <w:sz w:val="22"/>
          <w:szCs w:val="22"/>
        </w:rPr>
        <w:t xml:space="preserve">.  </w:t>
      </w:r>
    </w:p>
    <w:p w:rsidR="00D0352F" w:rsidRDefault="00D0352F">
      <w:pPr>
        <w:tabs>
          <w:tab w:val="left" w:pos="-720"/>
        </w:tabs>
        <w:suppressAutoHyphens/>
        <w:jc w:val="both"/>
        <w:rPr>
          <w:rFonts w:ascii="Times New Roman" w:hAnsi="Times New Roman"/>
          <w:noProof/>
          <w:snapToGrid/>
          <w:spacing w:val="-3"/>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A85ABB" w:rsidRPr="00513D04">
        <w:tc>
          <w:tcPr>
            <w:tcW w:w="9360" w:type="dxa"/>
            <w:tcBorders>
              <w:top w:val="double" w:sz="7" w:space="0" w:color="auto"/>
              <w:left w:val="double" w:sz="7" w:space="0" w:color="auto"/>
              <w:bottom w:val="double" w:sz="7" w:space="0" w:color="auto"/>
              <w:right w:val="double" w:sz="7" w:space="0" w:color="auto"/>
            </w:tcBorders>
          </w:tcPr>
          <w:p w:rsidR="00A85ABB" w:rsidRPr="00513D04" w:rsidRDefault="00DF4CD1">
            <w:pPr>
              <w:tabs>
                <w:tab w:val="left" w:pos="-72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fldChar w:fldCharType="begin"/>
            </w:r>
            <w:r w:rsidR="00A85ABB" w:rsidRPr="00513D04">
              <w:rPr>
                <w:rFonts w:ascii="Times New Roman" w:hAnsi="Times New Roman"/>
                <w:spacing w:val="-3"/>
                <w:sz w:val="22"/>
                <w:szCs w:val="22"/>
              </w:rPr>
              <w:instrText xml:space="preserve">PRIVATE </w:instrText>
            </w:r>
            <w:r w:rsidRPr="00513D04">
              <w:rPr>
                <w:rFonts w:ascii="Times New Roman" w:hAnsi="Times New Roman"/>
                <w:spacing w:val="-3"/>
                <w:sz w:val="22"/>
                <w:szCs w:val="22"/>
              </w:rPr>
              <w:fldChar w:fldCharType="end"/>
            </w:r>
            <w:r w:rsidR="00A85ABB" w:rsidRPr="00513D04">
              <w:rPr>
                <w:rFonts w:ascii="Times New Roman" w:hAnsi="Times New Roman"/>
                <w:spacing w:val="-3"/>
                <w:sz w:val="22"/>
                <w:szCs w:val="22"/>
              </w:rPr>
              <w:t>Board establishes fiscal and policy guidelines.</w:t>
            </w:r>
          </w:p>
        </w:tc>
      </w:tr>
    </w:tbl>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The county finance committee is usually responsible for recommending financial policies and guidelines to the county board for approval</w:t>
      </w:r>
      <w:r w:rsidR="00D0352F">
        <w:rPr>
          <w:rFonts w:ascii="Times New Roman" w:hAnsi="Times New Roman"/>
          <w:spacing w:val="-3"/>
          <w:sz w:val="22"/>
          <w:szCs w:val="22"/>
        </w:rPr>
        <w:t>.  G</w:t>
      </w:r>
      <w:r w:rsidR="00D0352F" w:rsidRPr="00513D04">
        <w:rPr>
          <w:rFonts w:ascii="Times New Roman" w:hAnsi="Times New Roman"/>
          <w:spacing w:val="-3"/>
          <w:sz w:val="22"/>
          <w:szCs w:val="22"/>
        </w:rPr>
        <w:t>uidelines should be established</w:t>
      </w:r>
      <w:r w:rsidR="00D0352F">
        <w:rPr>
          <w:rFonts w:ascii="Times New Roman" w:hAnsi="Times New Roman"/>
          <w:spacing w:val="-3"/>
          <w:sz w:val="22"/>
          <w:szCs w:val="22"/>
        </w:rPr>
        <w:t xml:space="preserve"> as soon as possible</w:t>
      </w:r>
      <w:r w:rsidR="00D0352F" w:rsidRPr="00513D04">
        <w:rPr>
          <w:rFonts w:ascii="Times New Roman" w:hAnsi="Times New Roman"/>
          <w:spacing w:val="-3"/>
          <w:sz w:val="22"/>
          <w:szCs w:val="22"/>
        </w:rPr>
        <w:t xml:space="preserve"> to assist departments in their decision-making and budget requests.</w:t>
      </w:r>
      <w:r w:rsidRPr="00513D04">
        <w:rPr>
          <w:rFonts w:ascii="Times New Roman" w:hAnsi="Times New Roman"/>
          <w:spacing w:val="-3"/>
          <w:sz w:val="22"/>
          <w:szCs w:val="22"/>
        </w:rPr>
        <w:t xml:space="preserve">  Examples of fiscal guidelines include, but are not limited to:</w:t>
      </w: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numPr>
          <w:ilvl w:val="0"/>
          <w:numId w:val="2"/>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Wage increases</w:t>
      </w:r>
      <w:r w:rsidR="00D0352F">
        <w:rPr>
          <w:rFonts w:ascii="Times New Roman" w:hAnsi="Times New Roman"/>
          <w:spacing w:val="-3"/>
          <w:sz w:val="22"/>
          <w:szCs w:val="22"/>
        </w:rPr>
        <w:t>.</w:t>
      </w:r>
    </w:p>
    <w:p w:rsidR="004D0193" w:rsidRDefault="00D0352F" w:rsidP="00D0352F">
      <w:pPr>
        <w:numPr>
          <w:ilvl w:val="0"/>
          <w:numId w:val="2"/>
        </w:numPr>
        <w:tabs>
          <w:tab w:val="left" w:pos="-720"/>
        </w:tabs>
        <w:suppressAutoHyphens/>
        <w:jc w:val="both"/>
        <w:rPr>
          <w:rFonts w:ascii="Times New Roman" w:hAnsi="Times New Roman"/>
          <w:spacing w:val="-3"/>
          <w:sz w:val="22"/>
          <w:szCs w:val="22"/>
        </w:rPr>
      </w:pPr>
      <w:r w:rsidRPr="00D0352F">
        <w:rPr>
          <w:rFonts w:ascii="Times New Roman" w:hAnsi="Times New Roman"/>
          <w:spacing w:val="-3"/>
          <w:sz w:val="22"/>
          <w:szCs w:val="22"/>
        </w:rPr>
        <w:t xml:space="preserve">Employee benefit costs. </w:t>
      </w:r>
    </w:p>
    <w:p w:rsidR="00A85ABB" w:rsidRDefault="00A85ABB" w:rsidP="00D0352F">
      <w:pPr>
        <w:numPr>
          <w:ilvl w:val="0"/>
          <w:numId w:val="2"/>
        </w:numPr>
        <w:tabs>
          <w:tab w:val="left" w:pos="-720"/>
        </w:tabs>
        <w:suppressAutoHyphens/>
        <w:jc w:val="both"/>
        <w:rPr>
          <w:rFonts w:ascii="Times New Roman" w:hAnsi="Times New Roman"/>
          <w:spacing w:val="-3"/>
          <w:sz w:val="22"/>
          <w:szCs w:val="22"/>
        </w:rPr>
      </w:pPr>
      <w:r w:rsidRPr="00D0352F">
        <w:rPr>
          <w:rFonts w:ascii="Times New Roman" w:hAnsi="Times New Roman"/>
          <w:spacing w:val="-3"/>
          <w:sz w:val="22"/>
          <w:szCs w:val="22"/>
        </w:rPr>
        <w:t>Levels for reserve funds, such as contingency, nondesignated and capital reserve funds.</w:t>
      </w:r>
      <w:r w:rsidR="00A80955" w:rsidRPr="00D0352F">
        <w:rPr>
          <w:rFonts w:ascii="Times New Roman" w:hAnsi="Times New Roman"/>
          <w:spacing w:val="-3"/>
          <w:sz w:val="22"/>
          <w:szCs w:val="22"/>
        </w:rPr>
        <w:t xml:space="preserve">  These should be consistent with the capital improvement plan and the debt management plan.</w:t>
      </w:r>
    </w:p>
    <w:p w:rsidR="00D0352F" w:rsidRPr="00513D04" w:rsidRDefault="00D0352F" w:rsidP="00D0352F">
      <w:pPr>
        <w:numPr>
          <w:ilvl w:val="0"/>
          <w:numId w:val="2"/>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Priorities in capital improvement projects</w:t>
      </w:r>
      <w:r>
        <w:rPr>
          <w:rFonts w:ascii="Times New Roman" w:hAnsi="Times New Roman"/>
          <w:spacing w:val="-3"/>
          <w:sz w:val="22"/>
          <w:szCs w:val="22"/>
        </w:rPr>
        <w:t xml:space="preserve"> and allowable expenditures</w:t>
      </w:r>
      <w:r w:rsidRPr="00513D04">
        <w:rPr>
          <w:rFonts w:ascii="Times New Roman" w:hAnsi="Times New Roman"/>
          <w:spacing w:val="-3"/>
          <w:sz w:val="22"/>
          <w:szCs w:val="22"/>
        </w:rPr>
        <w:t>.</w:t>
      </w:r>
      <w:r w:rsidR="004D0193">
        <w:rPr>
          <w:rFonts w:ascii="Times New Roman" w:hAnsi="Times New Roman"/>
          <w:spacing w:val="-3"/>
          <w:sz w:val="22"/>
          <w:szCs w:val="22"/>
        </w:rPr>
        <w:t xml:space="preserve"> </w:t>
      </w:r>
    </w:p>
    <w:p w:rsidR="00A85ABB" w:rsidRPr="00513D04" w:rsidRDefault="00A85ABB">
      <w:pPr>
        <w:numPr>
          <w:ilvl w:val="0"/>
          <w:numId w:val="2"/>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Level of fee increases</w:t>
      </w:r>
      <w:r w:rsidR="00D0352F">
        <w:rPr>
          <w:rFonts w:ascii="Times New Roman" w:hAnsi="Times New Roman"/>
          <w:spacing w:val="-3"/>
          <w:sz w:val="22"/>
          <w:szCs w:val="22"/>
        </w:rPr>
        <w:t>, intergovernmental charges for service,</w:t>
      </w:r>
      <w:r w:rsidRPr="00513D04">
        <w:rPr>
          <w:rFonts w:ascii="Times New Roman" w:hAnsi="Times New Roman"/>
          <w:spacing w:val="-3"/>
          <w:sz w:val="22"/>
          <w:szCs w:val="22"/>
        </w:rPr>
        <w:t xml:space="preserve"> and other program revenues.</w:t>
      </w:r>
    </w:p>
    <w:p w:rsidR="00A85ABB" w:rsidRPr="00513D04" w:rsidRDefault="00A85ABB">
      <w:pPr>
        <w:numPr>
          <w:ilvl w:val="0"/>
          <w:numId w:val="2"/>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Levels of service, elimination of services, </w:t>
      </w:r>
      <w:r w:rsidR="00AC02A6" w:rsidRPr="00513D04">
        <w:rPr>
          <w:rFonts w:ascii="Times New Roman" w:hAnsi="Times New Roman"/>
          <w:spacing w:val="-3"/>
          <w:sz w:val="22"/>
          <w:szCs w:val="22"/>
        </w:rPr>
        <w:t xml:space="preserve">or changes in service delivery such as </w:t>
      </w:r>
      <w:r w:rsidRPr="00513D04">
        <w:rPr>
          <w:rFonts w:ascii="Times New Roman" w:hAnsi="Times New Roman"/>
          <w:spacing w:val="-3"/>
          <w:sz w:val="22"/>
          <w:szCs w:val="22"/>
        </w:rPr>
        <w:t>transfer of services to other governments</w:t>
      </w:r>
      <w:r w:rsidR="00AC02A6" w:rsidRPr="00513D04">
        <w:rPr>
          <w:rFonts w:ascii="Times New Roman" w:hAnsi="Times New Roman"/>
          <w:spacing w:val="-3"/>
          <w:sz w:val="22"/>
          <w:szCs w:val="22"/>
        </w:rPr>
        <w:t>/</w:t>
      </w:r>
      <w:r w:rsidRPr="00513D04">
        <w:rPr>
          <w:rFonts w:ascii="Times New Roman" w:hAnsi="Times New Roman"/>
          <w:spacing w:val="-3"/>
          <w:sz w:val="22"/>
          <w:szCs w:val="22"/>
        </w:rPr>
        <w:t>private sector</w:t>
      </w:r>
      <w:r w:rsidR="00AC02A6" w:rsidRPr="00513D04">
        <w:rPr>
          <w:rFonts w:ascii="Times New Roman" w:hAnsi="Times New Roman"/>
          <w:spacing w:val="-3"/>
          <w:sz w:val="22"/>
          <w:szCs w:val="22"/>
        </w:rPr>
        <w:t>/nonprofits, contract for service</w:t>
      </w:r>
      <w:r w:rsidRPr="00513D04">
        <w:rPr>
          <w:rFonts w:ascii="Times New Roman" w:hAnsi="Times New Roman"/>
          <w:spacing w:val="-3"/>
          <w:sz w:val="22"/>
          <w:szCs w:val="22"/>
        </w:rPr>
        <w:t xml:space="preserve">, </w:t>
      </w:r>
      <w:r w:rsidR="00EC1B44" w:rsidRPr="00513D04">
        <w:rPr>
          <w:rFonts w:ascii="Times New Roman" w:hAnsi="Times New Roman"/>
          <w:spacing w:val="-3"/>
          <w:sz w:val="22"/>
          <w:szCs w:val="22"/>
        </w:rPr>
        <w:t>or</w:t>
      </w:r>
      <w:r w:rsidRPr="00513D04">
        <w:rPr>
          <w:rFonts w:ascii="Times New Roman" w:hAnsi="Times New Roman"/>
          <w:spacing w:val="-3"/>
          <w:sz w:val="22"/>
          <w:szCs w:val="22"/>
        </w:rPr>
        <w:t xml:space="preserve"> consolidation of services.</w:t>
      </w:r>
    </w:p>
    <w:p w:rsidR="00A85ABB" w:rsidRPr="00513D04" w:rsidRDefault="00A85ABB">
      <w:pPr>
        <w:numPr>
          <w:ilvl w:val="0"/>
          <w:numId w:val="2"/>
        </w:num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Tax policies, such as enacting the sales tax, use of special property taxes, and any further limitations on the use of the property tax.  </w:t>
      </w: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These fiscal and policy guidelines </w:t>
      </w:r>
      <w:r w:rsidR="00A03AFF" w:rsidRPr="00513D04">
        <w:rPr>
          <w:rFonts w:ascii="Times New Roman" w:hAnsi="Times New Roman"/>
          <w:spacing w:val="-3"/>
          <w:sz w:val="22"/>
          <w:szCs w:val="22"/>
        </w:rPr>
        <w:t>are no</w:t>
      </w:r>
      <w:r w:rsidRPr="00513D04">
        <w:rPr>
          <w:rFonts w:ascii="Times New Roman" w:hAnsi="Times New Roman"/>
          <w:spacing w:val="-3"/>
          <w:sz w:val="22"/>
          <w:szCs w:val="22"/>
        </w:rPr>
        <w:t xml:space="preserve">t developed in a vacuum.  </w:t>
      </w:r>
      <w:r w:rsidR="00A03AFF" w:rsidRPr="00513D04">
        <w:rPr>
          <w:rFonts w:ascii="Times New Roman" w:hAnsi="Times New Roman"/>
          <w:spacing w:val="-3"/>
          <w:sz w:val="22"/>
          <w:szCs w:val="22"/>
        </w:rPr>
        <w:t>Based on the county’s strategic plan and related plans</w:t>
      </w:r>
      <w:r w:rsidR="004D0193">
        <w:rPr>
          <w:rFonts w:ascii="Times New Roman" w:hAnsi="Times New Roman"/>
          <w:spacing w:val="-3"/>
          <w:sz w:val="22"/>
          <w:szCs w:val="22"/>
        </w:rPr>
        <w:t xml:space="preserve"> (i.e., </w:t>
      </w:r>
      <w:r w:rsidR="00EC1B44" w:rsidRPr="00513D04">
        <w:rPr>
          <w:rFonts w:ascii="Times New Roman" w:hAnsi="Times New Roman"/>
          <w:spacing w:val="-3"/>
          <w:sz w:val="22"/>
          <w:szCs w:val="22"/>
        </w:rPr>
        <w:t>comprehensive growth plan</w:t>
      </w:r>
      <w:r w:rsidR="004D0193">
        <w:rPr>
          <w:rFonts w:ascii="Times New Roman" w:hAnsi="Times New Roman"/>
          <w:spacing w:val="-3"/>
          <w:sz w:val="22"/>
          <w:szCs w:val="22"/>
        </w:rPr>
        <w:t>,</w:t>
      </w:r>
      <w:r w:rsidR="00F84868">
        <w:rPr>
          <w:rFonts w:ascii="Times New Roman" w:hAnsi="Times New Roman"/>
          <w:spacing w:val="-3"/>
          <w:sz w:val="22"/>
          <w:szCs w:val="22"/>
        </w:rPr>
        <w:t xml:space="preserve"> capital plan</w:t>
      </w:r>
      <w:r w:rsidR="004D0193">
        <w:rPr>
          <w:rFonts w:ascii="Times New Roman" w:hAnsi="Times New Roman"/>
          <w:spacing w:val="-3"/>
          <w:sz w:val="22"/>
          <w:szCs w:val="22"/>
        </w:rPr>
        <w:t>)</w:t>
      </w:r>
      <w:r w:rsidR="00EC1B44" w:rsidRPr="00513D04">
        <w:rPr>
          <w:rFonts w:ascii="Times New Roman" w:hAnsi="Times New Roman"/>
          <w:spacing w:val="-3"/>
          <w:sz w:val="22"/>
          <w:szCs w:val="22"/>
        </w:rPr>
        <w:t xml:space="preserve">, </w:t>
      </w:r>
      <w:r w:rsidR="00A03AFF" w:rsidRPr="00513D04">
        <w:rPr>
          <w:rFonts w:ascii="Times New Roman" w:hAnsi="Times New Roman"/>
          <w:spacing w:val="-3"/>
          <w:sz w:val="22"/>
          <w:szCs w:val="22"/>
        </w:rPr>
        <w:t>the county</w:t>
      </w:r>
      <w:r w:rsidRPr="00513D04">
        <w:rPr>
          <w:rFonts w:ascii="Times New Roman" w:hAnsi="Times New Roman"/>
          <w:spacing w:val="-3"/>
          <w:sz w:val="22"/>
          <w:szCs w:val="22"/>
        </w:rPr>
        <w:t xml:space="preserve"> board should determine its goals</w:t>
      </w:r>
      <w:r w:rsidR="00A03AFF" w:rsidRPr="00513D04">
        <w:rPr>
          <w:rFonts w:ascii="Times New Roman" w:hAnsi="Times New Roman"/>
          <w:spacing w:val="-3"/>
          <w:sz w:val="22"/>
          <w:szCs w:val="22"/>
        </w:rPr>
        <w:t xml:space="preserve"> and</w:t>
      </w:r>
      <w:r w:rsidRPr="00513D04">
        <w:rPr>
          <w:rFonts w:ascii="Times New Roman" w:hAnsi="Times New Roman"/>
          <w:spacing w:val="-3"/>
          <w:sz w:val="22"/>
          <w:szCs w:val="22"/>
        </w:rPr>
        <w:t xml:space="preserve"> needs </w:t>
      </w:r>
      <w:r w:rsidR="00A03AFF" w:rsidRPr="00513D04">
        <w:rPr>
          <w:rFonts w:ascii="Times New Roman" w:hAnsi="Times New Roman"/>
          <w:spacing w:val="-3"/>
          <w:sz w:val="22"/>
          <w:szCs w:val="22"/>
        </w:rPr>
        <w:t>within its</w:t>
      </w:r>
      <w:r w:rsidRPr="00513D04">
        <w:rPr>
          <w:rFonts w:ascii="Times New Roman" w:hAnsi="Times New Roman"/>
          <w:spacing w:val="-3"/>
          <w:sz w:val="22"/>
          <w:szCs w:val="22"/>
        </w:rPr>
        <w:t xml:space="preserve"> fiscal limitations for the coming year.  Part of this review</w:t>
      </w:r>
      <w:r w:rsidR="00A03AFF" w:rsidRPr="00513D04">
        <w:rPr>
          <w:rFonts w:ascii="Times New Roman" w:hAnsi="Times New Roman"/>
          <w:spacing w:val="-3"/>
          <w:sz w:val="22"/>
          <w:szCs w:val="22"/>
        </w:rPr>
        <w:t xml:space="preserve"> </w:t>
      </w:r>
      <w:r w:rsidRPr="00513D04">
        <w:rPr>
          <w:rFonts w:ascii="Times New Roman" w:hAnsi="Times New Roman"/>
          <w:spacing w:val="-3"/>
          <w:sz w:val="22"/>
          <w:szCs w:val="22"/>
        </w:rPr>
        <w:t>may include program evaluations and work plans for departments and programs.</w:t>
      </w:r>
      <w:r w:rsidR="00D0352F">
        <w:rPr>
          <w:rFonts w:ascii="Times New Roman" w:hAnsi="Times New Roman"/>
          <w:spacing w:val="-3"/>
          <w:sz w:val="22"/>
          <w:szCs w:val="22"/>
        </w:rPr>
        <w:t xml:space="preserve">  Evaluations can </w:t>
      </w:r>
      <w:r w:rsidR="004D0193">
        <w:rPr>
          <w:rFonts w:ascii="Times New Roman" w:hAnsi="Times New Roman"/>
          <w:spacing w:val="-3"/>
          <w:sz w:val="22"/>
          <w:szCs w:val="22"/>
        </w:rPr>
        <w:t xml:space="preserve">also </w:t>
      </w:r>
      <w:r w:rsidR="00D0352F">
        <w:rPr>
          <w:rFonts w:ascii="Times New Roman" w:hAnsi="Times New Roman"/>
          <w:spacing w:val="-3"/>
          <w:sz w:val="22"/>
          <w:szCs w:val="22"/>
        </w:rPr>
        <w:t>include recommendations from the fina</w:t>
      </w:r>
      <w:r w:rsidR="004D0193">
        <w:rPr>
          <w:rFonts w:ascii="Times New Roman" w:hAnsi="Times New Roman"/>
          <w:spacing w:val="-3"/>
          <w:sz w:val="22"/>
          <w:szCs w:val="22"/>
        </w:rPr>
        <w:t>ncial and/or performance audits that call for investments in a new computer system, increased staffing, etc.  See Appendix B for a brief explanation of government audits and</w:t>
      </w:r>
      <w:r w:rsidRPr="00513D04">
        <w:rPr>
          <w:rFonts w:ascii="Times New Roman" w:hAnsi="Times New Roman"/>
          <w:spacing w:val="-3"/>
          <w:sz w:val="22"/>
          <w:szCs w:val="22"/>
        </w:rPr>
        <w:t xml:space="preserve"> </w:t>
      </w:r>
      <w:r w:rsidR="004D0193">
        <w:rPr>
          <w:rFonts w:ascii="Times New Roman" w:hAnsi="Times New Roman"/>
          <w:spacing w:val="-3"/>
          <w:sz w:val="22"/>
          <w:szCs w:val="22"/>
        </w:rPr>
        <w:t>Appendix C for a review of the capital planning process.</w:t>
      </w:r>
    </w:p>
    <w:p w:rsidR="00A85ABB" w:rsidRPr="00513D04" w:rsidRDefault="00A85ABB">
      <w:pPr>
        <w:tabs>
          <w:tab w:val="left" w:pos="-720"/>
        </w:tabs>
        <w:suppressAutoHyphens/>
        <w:jc w:val="both"/>
        <w:rPr>
          <w:rFonts w:ascii="Times New Roman" w:hAnsi="Times New Roman"/>
          <w:spacing w:val="-3"/>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A85ABB" w:rsidRPr="00513D04">
        <w:tc>
          <w:tcPr>
            <w:tcW w:w="9360" w:type="dxa"/>
            <w:tcBorders>
              <w:top w:val="double" w:sz="7" w:space="0" w:color="auto"/>
              <w:left w:val="double" w:sz="7" w:space="0" w:color="auto"/>
              <w:bottom w:val="double" w:sz="7" w:space="0" w:color="auto"/>
              <w:right w:val="double" w:sz="7" w:space="0" w:color="auto"/>
            </w:tcBorders>
          </w:tcPr>
          <w:p w:rsidR="00A85ABB" w:rsidRPr="00513D04" w:rsidRDefault="00DF4CD1">
            <w:pPr>
              <w:tabs>
                <w:tab w:val="left" w:pos="-72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fldChar w:fldCharType="begin"/>
            </w:r>
            <w:r w:rsidR="00A85ABB" w:rsidRPr="00513D04">
              <w:rPr>
                <w:rFonts w:ascii="Times New Roman" w:hAnsi="Times New Roman"/>
                <w:spacing w:val="-3"/>
                <w:sz w:val="22"/>
                <w:szCs w:val="22"/>
              </w:rPr>
              <w:instrText xml:space="preserve">PRIVATE </w:instrText>
            </w:r>
            <w:r w:rsidRPr="00513D04">
              <w:rPr>
                <w:rFonts w:ascii="Times New Roman" w:hAnsi="Times New Roman"/>
                <w:spacing w:val="-3"/>
                <w:sz w:val="22"/>
                <w:szCs w:val="22"/>
              </w:rPr>
              <w:fldChar w:fldCharType="end"/>
            </w:r>
            <w:r w:rsidR="00A85ABB" w:rsidRPr="00513D04">
              <w:rPr>
                <w:rFonts w:ascii="Times New Roman" w:hAnsi="Times New Roman"/>
                <w:spacing w:val="-3"/>
                <w:sz w:val="22"/>
                <w:szCs w:val="22"/>
              </w:rPr>
              <w:t xml:space="preserve"> Budget coordinator prepares budget calendar.</w:t>
            </w:r>
          </w:p>
        </w:tc>
      </w:tr>
    </w:tbl>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The budget coordinator prepares a calendar that lays out a timeline for the budget process, assigning duties and noting persons responsible.  This task establishes a reasonable timeline of duties to ensure that none are overlooked, a logical sequence of events, and a record of who is responsible for what and when.  The county board, or the finance committee, should review and approve the calendar, as the board is ultimately responsible for the budget.  Counties can establish their budget calendar by </w:t>
      </w:r>
      <w:r w:rsidR="0067578A" w:rsidRPr="00513D04">
        <w:rPr>
          <w:rFonts w:ascii="Times New Roman" w:hAnsi="Times New Roman"/>
          <w:spacing w:val="-3"/>
          <w:sz w:val="22"/>
          <w:szCs w:val="22"/>
        </w:rPr>
        <w:t>working back</w:t>
      </w:r>
      <w:r w:rsidRPr="00513D04">
        <w:rPr>
          <w:rFonts w:ascii="Times New Roman" w:hAnsi="Times New Roman"/>
          <w:spacing w:val="-3"/>
          <w:sz w:val="22"/>
          <w:szCs w:val="22"/>
        </w:rPr>
        <w:t xml:space="preserve"> from </w:t>
      </w:r>
      <w:r w:rsidR="0067578A" w:rsidRPr="00513D04">
        <w:rPr>
          <w:rFonts w:ascii="Times New Roman" w:hAnsi="Times New Roman"/>
          <w:spacing w:val="-3"/>
          <w:sz w:val="22"/>
          <w:szCs w:val="22"/>
        </w:rPr>
        <w:t xml:space="preserve">a </w:t>
      </w:r>
      <w:r w:rsidR="009F520A" w:rsidRPr="00513D04">
        <w:rPr>
          <w:rFonts w:ascii="Times New Roman" w:hAnsi="Times New Roman"/>
          <w:spacing w:val="-3"/>
          <w:sz w:val="22"/>
          <w:szCs w:val="22"/>
        </w:rPr>
        <w:t>desired date for budget adoption,</w:t>
      </w:r>
      <w:r w:rsidR="0067578A" w:rsidRPr="00513D04">
        <w:rPr>
          <w:rFonts w:ascii="Times New Roman" w:hAnsi="Times New Roman"/>
          <w:spacing w:val="-3"/>
          <w:sz w:val="22"/>
          <w:szCs w:val="22"/>
        </w:rPr>
        <w:t xml:space="preserve"> such as the annual meeting in November</w:t>
      </w:r>
      <w:r w:rsidR="00CA0C76" w:rsidRPr="00513D04">
        <w:rPr>
          <w:rFonts w:ascii="Times New Roman" w:hAnsi="Times New Roman"/>
          <w:spacing w:val="-3"/>
          <w:sz w:val="22"/>
          <w:szCs w:val="22"/>
        </w:rPr>
        <w:t xml:space="preserve">.  </w:t>
      </w:r>
      <w:r w:rsidRPr="00513D04">
        <w:rPr>
          <w:rFonts w:ascii="Times New Roman" w:hAnsi="Times New Roman"/>
          <w:spacing w:val="-3"/>
          <w:sz w:val="22"/>
          <w:szCs w:val="22"/>
        </w:rPr>
        <w:t>A sample calendar may look like this:</w:t>
      </w:r>
    </w:p>
    <w:p w:rsidR="00A85ABB" w:rsidRPr="00513D04" w:rsidRDefault="00A85ABB">
      <w:pPr>
        <w:tabs>
          <w:tab w:val="left" w:pos="-720"/>
        </w:tabs>
        <w:suppressAutoHyphens/>
        <w:jc w:val="both"/>
        <w:rPr>
          <w:rFonts w:ascii="Times New Roman" w:hAnsi="Times New Roman"/>
          <w:spacing w:val="-3"/>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4813"/>
        <w:gridCol w:w="4280"/>
      </w:tblGrid>
      <w:tr w:rsidR="00A85ABB" w:rsidRPr="00513D04" w:rsidTr="00E47A0B">
        <w:trPr>
          <w:trHeight w:val="309"/>
          <w:jc w:val="center"/>
        </w:trPr>
        <w:tc>
          <w:tcPr>
            <w:tcW w:w="4813" w:type="dxa"/>
            <w:tcBorders>
              <w:top w:val="double" w:sz="7" w:space="0" w:color="auto"/>
              <w:left w:val="double" w:sz="7" w:space="0" w:color="auto"/>
              <w:bottom w:val="double" w:sz="2" w:space="0" w:color="auto"/>
            </w:tcBorders>
          </w:tcPr>
          <w:p w:rsidR="00A85ABB" w:rsidRPr="00513D04" w:rsidRDefault="00DF4CD1">
            <w:pPr>
              <w:tabs>
                <w:tab w:val="center" w:pos="2314"/>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fldChar w:fldCharType="begin"/>
            </w:r>
            <w:r w:rsidR="00A85ABB" w:rsidRPr="00513D04">
              <w:rPr>
                <w:rFonts w:ascii="Times New Roman" w:hAnsi="Times New Roman"/>
                <w:spacing w:val="-3"/>
                <w:sz w:val="22"/>
                <w:szCs w:val="22"/>
              </w:rPr>
              <w:instrText xml:space="preserve">PRIVATE </w:instrText>
            </w:r>
            <w:r w:rsidRPr="00513D04">
              <w:rPr>
                <w:rFonts w:ascii="Times New Roman" w:hAnsi="Times New Roman"/>
                <w:spacing w:val="-3"/>
                <w:sz w:val="22"/>
                <w:szCs w:val="22"/>
              </w:rPr>
              <w:fldChar w:fldCharType="end"/>
            </w:r>
            <w:r w:rsidR="00A85ABB" w:rsidRPr="00513D04">
              <w:rPr>
                <w:rFonts w:ascii="Times New Roman" w:hAnsi="Times New Roman"/>
                <w:spacing w:val="-3"/>
                <w:sz w:val="22"/>
                <w:szCs w:val="22"/>
              </w:rPr>
              <w:tab/>
              <w:t>Responsibilities</w:t>
            </w:r>
          </w:p>
        </w:tc>
        <w:tc>
          <w:tcPr>
            <w:tcW w:w="4280" w:type="dxa"/>
            <w:tcBorders>
              <w:top w:val="double" w:sz="7" w:space="0" w:color="auto"/>
              <w:left w:val="single" w:sz="7" w:space="0" w:color="auto"/>
              <w:bottom w:val="double" w:sz="7" w:space="0" w:color="auto"/>
              <w:right w:val="double" w:sz="7" w:space="0" w:color="auto"/>
            </w:tcBorders>
          </w:tcPr>
          <w:p w:rsidR="00A85ABB" w:rsidRPr="00513D04" w:rsidRDefault="00A85ABB">
            <w:pPr>
              <w:tabs>
                <w:tab w:val="center" w:pos="200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ab/>
              <w:t>Dates</w:t>
            </w:r>
          </w:p>
        </w:tc>
      </w:tr>
      <w:tr w:rsidR="00A85ABB" w:rsidRPr="00513D04" w:rsidTr="00E47A0B">
        <w:trPr>
          <w:jc w:val="center"/>
        </w:trPr>
        <w:tc>
          <w:tcPr>
            <w:tcW w:w="4813" w:type="dxa"/>
            <w:tcBorders>
              <w:top w:val="double" w:sz="2" w:space="0" w:color="auto"/>
              <w:left w:val="double" w:sz="7" w:space="0" w:color="auto"/>
            </w:tcBorders>
          </w:tcPr>
          <w:p w:rsidR="00A85ABB" w:rsidRPr="00513D04" w:rsidRDefault="00A85ABB">
            <w:pPr>
              <w:tabs>
                <w:tab w:val="center" w:pos="2314"/>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ab/>
              <w:t>Mid June</w:t>
            </w:r>
          </w:p>
        </w:tc>
        <w:tc>
          <w:tcPr>
            <w:tcW w:w="4280" w:type="dxa"/>
            <w:tcBorders>
              <w:top w:val="single" w:sz="14" w:space="0" w:color="auto"/>
              <w:left w:val="single" w:sz="7" w:space="0" w:color="auto"/>
              <w:right w:val="double" w:sz="7" w:space="0" w:color="auto"/>
            </w:tcBorders>
          </w:tcPr>
          <w:p w:rsidR="00A85ABB" w:rsidRPr="00513D04" w:rsidRDefault="00A85ABB">
            <w:pPr>
              <w:tabs>
                <w:tab w:val="center" w:pos="200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ab/>
              <w:t>Board provides fiscal guidelines</w:t>
            </w:r>
          </w:p>
        </w:tc>
      </w:tr>
      <w:tr w:rsidR="00A85ABB" w:rsidRPr="00513D04" w:rsidTr="00E47A0B">
        <w:trPr>
          <w:jc w:val="center"/>
        </w:trPr>
        <w:tc>
          <w:tcPr>
            <w:tcW w:w="4813" w:type="dxa"/>
            <w:tcBorders>
              <w:top w:val="single" w:sz="7" w:space="0" w:color="auto"/>
              <w:left w:val="double" w:sz="7" w:space="0" w:color="auto"/>
            </w:tcBorders>
          </w:tcPr>
          <w:p w:rsidR="00A85ABB" w:rsidRPr="00513D04" w:rsidRDefault="00A85ABB">
            <w:pPr>
              <w:tabs>
                <w:tab w:val="center" w:pos="2314"/>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ab/>
              <w:t>Mid July</w:t>
            </w:r>
          </w:p>
        </w:tc>
        <w:tc>
          <w:tcPr>
            <w:tcW w:w="4280" w:type="dxa"/>
            <w:tcBorders>
              <w:top w:val="single" w:sz="7" w:space="0" w:color="auto"/>
              <w:left w:val="single" w:sz="7" w:space="0" w:color="auto"/>
              <w:right w:val="double" w:sz="7" w:space="0" w:color="auto"/>
            </w:tcBorders>
          </w:tcPr>
          <w:p w:rsidR="00A85ABB" w:rsidRPr="00513D04" w:rsidRDefault="00A85ABB">
            <w:pPr>
              <w:tabs>
                <w:tab w:val="center" w:pos="2000"/>
              </w:tabs>
              <w:suppressAutoHyphens/>
              <w:spacing w:before="90" w:after="54"/>
              <w:jc w:val="center"/>
              <w:rPr>
                <w:rFonts w:ascii="Times New Roman" w:hAnsi="Times New Roman"/>
                <w:spacing w:val="-3"/>
                <w:sz w:val="22"/>
                <w:szCs w:val="22"/>
              </w:rPr>
            </w:pPr>
            <w:r w:rsidRPr="00513D04">
              <w:rPr>
                <w:rFonts w:ascii="Times New Roman" w:hAnsi="Times New Roman"/>
                <w:spacing w:val="-3"/>
                <w:sz w:val="22"/>
                <w:szCs w:val="22"/>
              </w:rPr>
              <w:t>Coordinator and departments prepare budget requests</w:t>
            </w:r>
          </w:p>
        </w:tc>
      </w:tr>
      <w:tr w:rsidR="00A85ABB" w:rsidRPr="00513D04" w:rsidTr="00E47A0B">
        <w:trPr>
          <w:jc w:val="center"/>
        </w:trPr>
        <w:tc>
          <w:tcPr>
            <w:tcW w:w="4813" w:type="dxa"/>
            <w:tcBorders>
              <w:top w:val="single" w:sz="7" w:space="0" w:color="auto"/>
              <w:left w:val="double" w:sz="7" w:space="0" w:color="auto"/>
            </w:tcBorders>
          </w:tcPr>
          <w:p w:rsidR="00A85ABB" w:rsidRPr="00513D04" w:rsidRDefault="00A85ABB">
            <w:pPr>
              <w:tabs>
                <w:tab w:val="center" w:pos="2314"/>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ab/>
              <w:t>August</w:t>
            </w:r>
          </w:p>
        </w:tc>
        <w:tc>
          <w:tcPr>
            <w:tcW w:w="4280" w:type="dxa"/>
            <w:tcBorders>
              <w:top w:val="single" w:sz="7" w:space="0" w:color="auto"/>
              <w:left w:val="single" w:sz="7" w:space="0" w:color="auto"/>
              <w:right w:val="double" w:sz="7" w:space="0" w:color="auto"/>
            </w:tcBorders>
          </w:tcPr>
          <w:p w:rsidR="00A85ABB" w:rsidRPr="00513D04" w:rsidRDefault="00A85ABB">
            <w:pPr>
              <w:tabs>
                <w:tab w:val="center" w:pos="2000"/>
              </w:tabs>
              <w:suppressAutoHyphens/>
              <w:spacing w:after="54"/>
              <w:jc w:val="center"/>
              <w:rPr>
                <w:rFonts w:ascii="Times New Roman" w:hAnsi="Times New Roman"/>
                <w:spacing w:val="-3"/>
                <w:sz w:val="22"/>
                <w:szCs w:val="22"/>
              </w:rPr>
            </w:pPr>
            <w:r w:rsidRPr="00513D04">
              <w:rPr>
                <w:rFonts w:ascii="Times New Roman" w:hAnsi="Times New Roman"/>
                <w:spacing w:val="-3"/>
                <w:sz w:val="22"/>
                <w:szCs w:val="22"/>
              </w:rPr>
              <w:t>Departments and Coordinator review  requests with committees</w:t>
            </w:r>
          </w:p>
        </w:tc>
      </w:tr>
      <w:tr w:rsidR="00A85ABB" w:rsidRPr="00513D04" w:rsidTr="00E47A0B">
        <w:trPr>
          <w:jc w:val="center"/>
        </w:trPr>
        <w:tc>
          <w:tcPr>
            <w:tcW w:w="4813" w:type="dxa"/>
            <w:tcBorders>
              <w:top w:val="single" w:sz="7" w:space="0" w:color="auto"/>
              <w:left w:val="double" w:sz="7" w:space="0" w:color="auto"/>
            </w:tcBorders>
          </w:tcPr>
          <w:p w:rsidR="00A85ABB" w:rsidRPr="00513D04" w:rsidRDefault="00A85ABB">
            <w:pPr>
              <w:tabs>
                <w:tab w:val="center" w:pos="2314"/>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ab/>
              <w:t>2nd Week of September</w:t>
            </w:r>
          </w:p>
        </w:tc>
        <w:tc>
          <w:tcPr>
            <w:tcW w:w="4280" w:type="dxa"/>
            <w:tcBorders>
              <w:top w:val="single" w:sz="7" w:space="0" w:color="auto"/>
              <w:left w:val="single" w:sz="7" w:space="0" w:color="auto"/>
              <w:right w:val="double" w:sz="7" w:space="0" w:color="auto"/>
            </w:tcBorders>
          </w:tcPr>
          <w:p w:rsidR="00A85ABB" w:rsidRPr="00513D04" w:rsidRDefault="00A85ABB">
            <w:pPr>
              <w:tabs>
                <w:tab w:val="center" w:pos="2000"/>
              </w:tabs>
              <w:suppressAutoHyphens/>
              <w:spacing w:after="54"/>
              <w:jc w:val="center"/>
              <w:rPr>
                <w:rFonts w:ascii="Times New Roman" w:hAnsi="Times New Roman"/>
                <w:spacing w:val="-3"/>
                <w:sz w:val="22"/>
                <w:szCs w:val="22"/>
              </w:rPr>
            </w:pPr>
            <w:r w:rsidRPr="00513D04">
              <w:rPr>
                <w:rFonts w:ascii="Times New Roman" w:hAnsi="Times New Roman"/>
                <w:spacing w:val="-3"/>
                <w:sz w:val="22"/>
                <w:szCs w:val="22"/>
              </w:rPr>
              <w:t>Coordinator compiles department budgets approved by committee</w:t>
            </w:r>
          </w:p>
        </w:tc>
      </w:tr>
      <w:tr w:rsidR="00A85ABB" w:rsidRPr="00513D04" w:rsidTr="00E47A0B">
        <w:trPr>
          <w:jc w:val="center"/>
        </w:trPr>
        <w:tc>
          <w:tcPr>
            <w:tcW w:w="4813" w:type="dxa"/>
            <w:tcBorders>
              <w:top w:val="single" w:sz="7" w:space="0" w:color="auto"/>
              <w:left w:val="double" w:sz="7" w:space="0" w:color="auto"/>
            </w:tcBorders>
          </w:tcPr>
          <w:p w:rsidR="00A85ABB" w:rsidRPr="00513D04" w:rsidRDefault="00A85ABB">
            <w:pPr>
              <w:tabs>
                <w:tab w:val="center" w:pos="2314"/>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ab/>
              <w:t>End of September</w:t>
            </w:r>
          </w:p>
        </w:tc>
        <w:tc>
          <w:tcPr>
            <w:tcW w:w="4280" w:type="dxa"/>
            <w:tcBorders>
              <w:top w:val="single" w:sz="7" w:space="0" w:color="auto"/>
              <w:left w:val="single" w:sz="7" w:space="0" w:color="auto"/>
              <w:right w:val="double" w:sz="7" w:space="0" w:color="auto"/>
            </w:tcBorders>
          </w:tcPr>
          <w:p w:rsidR="00A85ABB" w:rsidRPr="00513D04" w:rsidRDefault="00A85ABB">
            <w:pPr>
              <w:tabs>
                <w:tab w:val="center" w:pos="2000"/>
              </w:tabs>
              <w:suppressAutoHyphens/>
              <w:spacing w:before="90"/>
              <w:rPr>
                <w:rFonts w:ascii="Times New Roman" w:hAnsi="Times New Roman"/>
                <w:spacing w:val="-3"/>
                <w:sz w:val="22"/>
                <w:szCs w:val="22"/>
              </w:rPr>
            </w:pPr>
            <w:r w:rsidRPr="00513D04">
              <w:rPr>
                <w:rFonts w:ascii="Times New Roman" w:hAnsi="Times New Roman"/>
                <w:spacing w:val="-3"/>
                <w:sz w:val="22"/>
                <w:szCs w:val="22"/>
              </w:rPr>
              <w:tab/>
              <w:t>Finance committee reviews</w:t>
            </w:r>
          </w:p>
          <w:p w:rsidR="00A85ABB" w:rsidRPr="00513D04" w:rsidRDefault="00A85ABB">
            <w:pPr>
              <w:tabs>
                <w:tab w:val="center" w:pos="2000"/>
              </w:tabs>
              <w:suppressAutoHyphens/>
              <w:spacing w:after="54"/>
              <w:rPr>
                <w:rFonts w:ascii="Times New Roman" w:hAnsi="Times New Roman"/>
                <w:spacing w:val="-3"/>
                <w:sz w:val="22"/>
                <w:szCs w:val="22"/>
              </w:rPr>
            </w:pPr>
            <w:r w:rsidRPr="00513D04">
              <w:rPr>
                <w:rFonts w:ascii="Times New Roman" w:hAnsi="Times New Roman"/>
                <w:spacing w:val="-3"/>
                <w:sz w:val="22"/>
                <w:szCs w:val="22"/>
              </w:rPr>
              <w:tab/>
              <w:t>budget requests/makes changes</w:t>
            </w:r>
          </w:p>
        </w:tc>
      </w:tr>
      <w:tr w:rsidR="00A85ABB" w:rsidRPr="00513D04" w:rsidTr="00E47A0B">
        <w:trPr>
          <w:jc w:val="center"/>
        </w:trPr>
        <w:tc>
          <w:tcPr>
            <w:tcW w:w="4813" w:type="dxa"/>
            <w:tcBorders>
              <w:top w:val="single" w:sz="7" w:space="0" w:color="auto"/>
              <w:left w:val="double" w:sz="7" w:space="0" w:color="auto"/>
            </w:tcBorders>
          </w:tcPr>
          <w:p w:rsidR="00A85ABB" w:rsidRPr="00513D04" w:rsidRDefault="00A85ABB">
            <w:pPr>
              <w:tabs>
                <w:tab w:val="center" w:pos="2314"/>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ab/>
              <w:t>Early October</w:t>
            </w:r>
          </w:p>
        </w:tc>
        <w:tc>
          <w:tcPr>
            <w:tcW w:w="4280" w:type="dxa"/>
            <w:tcBorders>
              <w:top w:val="single" w:sz="7" w:space="0" w:color="auto"/>
              <w:left w:val="single" w:sz="7" w:space="0" w:color="auto"/>
              <w:right w:val="double" w:sz="7" w:space="0" w:color="auto"/>
            </w:tcBorders>
          </w:tcPr>
          <w:p w:rsidR="00A85ABB" w:rsidRPr="00513D04" w:rsidRDefault="00A85ABB">
            <w:pPr>
              <w:tabs>
                <w:tab w:val="center" w:pos="2000"/>
              </w:tabs>
              <w:suppressAutoHyphens/>
              <w:spacing w:before="90"/>
              <w:rPr>
                <w:rFonts w:ascii="Times New Roman" w:hAnsi="Times New Roman"/>
                <w:spacing w:val="-3"/>
                <w:sz w:val="22"/>
                <w:szCs w:val="22"/>
              </w:rPr>
            </w:pPr>
            <w:r w:rsidRPr="00513D04">
              <w:rPr>
                <w:rFonts w:ascii="Times New Roman" w:hAnsi="Times New Roman"/>
                <w:spacing w:val="-3"/>
                <w:sz w:val="22"/>
                <w:szCs w:val="22"/>
              </w:rPr>
              <w:tab/>
              <w:t>Finance committee presents</w:t>
            </w:r>
          </w:p>
          <w:p w:rsidR="00A85ABB" w:rsidRPr="00513D04" w:rsidRDefault="00A85ABB">
            <w:pPr>
              <w:tabs>
                <w:tab w:val="center" w:pos="2000"/>
              </w:tabs>
              <w:suppressAutoHyphens/>
              <w:rPr>
                <w:rFonts w:ascii="Times New Roman" w:hAnsi="Times New Roman"/>
                <w:spacing w:val="-3"/>
                <w:sz w:val="22"/>
                <w:szCs w:val="22"/>
              </w:rPr>
            </w:pPr>
            <w:r w:rsidRPr="00513D04">
              <w:rPr>
                <w:rFonts w:ascii="Times New Roman" w:hAnsi="Times New Roman"/>
                <w:spacing w:val="-3"/>
                <w:sz w:val="22"/>
                <w:szCs w:val="22"/>
              </w:rPr>
              <w:tab/>
              <w:t>budget to county board for</w:t>
            </w:r>
          </w:p>
          <w:p w:rsidR="00A85ABB" w:rsidRPr="00513D04" w:rsidRDefault="00A85ABB">
            <w:pPr>
              <w:tabs>
                <w:tab w:val="center" w:pos="2000"/>
              </w:tabs>
              <w:suppressAutoHyphens/>
              <w:spacing w:after="54"/>
              <w:rPr>
                <w:rFonts w:ascii="Times New Roman" w:hAnsi="Times New Roman"/>
                <w:spacing w:val="-3"/>
                <w:sz w:val="22"/>
                <w:szCs w:val="22"/>
              </w:rPr>
            </w:pPr>
            <w:r w:rsidRPr="00513D04">
              <w:rPr>
                <w:rFonts w:ascii="Times New Roman" w:hAnsi="Times New Roman"/>
                <w:spacing w:val="-3"/>
                <w:sz w:val="22"/>
                <w:szCs w:val="22"/>
              </w:rPr>
              <w:tab/>
              <w:t>review and any changes</w:t>
            </w:r>
          </w:p>
        </w:tc>
      </w:tr>
      <w:tr w:rsidR="00A85ABB" w:rsidRPr="00513D04" w:rsidTr="00E47A0B">
        <w:trPr>
          <w:jc w:val="center"/>
        </w:trPr>
        <w:tc>
          <w:tcPr>
            <w:tcW w:w="4813" w:type="dxa"/>
            <w:tcBorders>
              <w:top w:val="single" w:sz="7" w:space="0" w:color="auto"/>
              <w:left w:val="double" w:sz="7" w:space="0" w:color="auto"/>
            </w:tcBorders>
          </w:tcPr>
          <w:p w:rsidR="00A85ABB" w:rsidRPr="00513D04" w:rsidRDefault="00A85ABB">
            <w:pPr>
              <w:tabs>
                <w:tab w:val="center" w:pos="2314"/>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ab/>
              <w:t>Late October</w:t>
            </w:r>
          </w:p>
        </w:tc>
        <w:tc>
          <w:tcPr>
            <w:tcW w:w="4280" w:type="dxa"/>
            <w:tcBorders>
              <w:top w:val="single" w:sz="7" w:space="0" w:color="auto"/>
              <w:left w:val="single" w:sz="7" w:space="0" w:color="auto"/>
              <w:right w:val="double" w:sz="7" w:space="0" w:color="auto"/>
            </w:tcBorders>
          </w:tcPr>
          <w:p w:rsidR="00A85ABB" w:rsidRPr="00513D04" w:rsidRDefault="00A85ABB">
            <w:pPr>
              <w:tabs>
                <w:tab w:val="center" w:pos="2000"/>
              </w:tabs>
              <w:suppressAutoHyphens/>
              <w:spacing w:before="90"/>
              <w:rPr>
                <w:rFonts w:ascii="Times New Roman" w:hAnsi="Times New Roman"/>
                <w:spacing w:val="-3"/>
                <w:sz w:val="22"/>
                <w:szCs w:val="22"/>
              </w:rPr>
            </w:pPr>
            <w:r w:rsidRPr="00513D04">
              <w:rPr>
                <w:rFonts w:ascii="Times New Roman" w:hAnsi="Times New Roman"/>
                <w:spacing w:val="-3"/>
                <w:sz w:val="22"/>
                <w:szCs w:val="22"/>
              </w:rPr>
              <w:tab/>
              <w:t>County board conducts public</w:t>
            </w:r>
          </w:p>
          <w:p w:rsidR="00A85ABB" w:rsidRPr="00513D04" w:rsidRDefault="00A85ABB">
            <w:pPr>
              <w:tabs>
                <w:tab w:val="center" w:pos="2000"/>
              </w:tabs>
              <w:suppressAutoHyphens/>
              <w:spacing w:after="54"/>
              <w:rPr>
                <w:rFonts w:ascii="Times New Roman" w:hAnsi="Times New Roman"/>
                <w:spacing w:val="-3"/>
                <w:sz w:val="22"/>
                <w:szCs w:val="22"/>
              </w:rPr>
            </w:pPr>
            <w:r w:rsidRPr="00513D04">
              <w:rPr>
                <w:rFonts w:ascii="Times New Roman" w:hAnsi="Times New Roman"/>
                <w:spacing w:val="-3"/>
                <w:sz w:val="22"/>
                <w:szCs w:val="22"/>
              </w:rPr>
              <w:tab/>
              <w:t>hearing on budget</w:t>
            </w:r>
          </w:p>
        </w:tc>
      </w:tr>
      <w:tr w:rsidR="00A85ABB" w:rsidRPr="00513D04" w:rsidTr="00E47A0B">
        <w:trPr>
          <w:jc w:val="center"/>
        </w:trPr>
        <w:tc>
          <w:tcPr>
            <w:tcW w:w="4813" w:type="dxa"/>
            <w:tcBorders>
              <w:top w:val="single" w:sz="7" w:space="0" w:color="auto"/>
              <w:left w:val="double" w:sz="7" w:space="0" w:color="auto"/>
              <w:bottom w:val="double" w:sz="7" w:space="0" w:color="auto"/>
            </w:tcBorders>
          </w:tcPr>
          <w:p w:rsidR="0067578A" w:rsidRPr="00513D04" w:rsidRDefault="0067578A" w:rsidP="0067578A">
            <w:pPr>
              <w:tabs>
                <w:tab w:val="center" w:pos="2314"/>
              </w:tabs>
              <w:suppressAutoHyphens/>
              <w:spacing w:before="90" w:after="54"/>
              <w:jc w:val="center"/>
              <w:rPr>
                <w:rFonts w:ascii="Times New Roman" w:hAnsi="Times New Roman"/>
                <w:spacing w:val="-3"/>
                <w:sz w:val="22"/>
                <w:szCs w:val="22"/>
              </w:rPr>
            </w:pPr>
            <w:r w:rsidRPr="00513D04">
              <w:rPr>
                <w:rFonts w:ascii="Times New Roman" w:hAnsi="Times New Roman"/>
                <w:spacing w:val="-3"/>
                <w:sz w:val="22"/>
                <w:szCs w:val="22"/>
              </w:rPr>
              <w:t>On Tuesday after the Second Monday in  November</w:t>
            </w:r>
          </w:p>
        </w:tc>
        <w:tc>
          <w:tcPr>
            <w:tcW w:w="4280" w:type="dxa"/>
            <w:tcBorders>
              <w:top w:val="single" w:sz="7" w:space="0" w:color="auto"/>
              <w:left w:val="single" w:sz="7" w:space="0" w:color="auto"/>
              <w:bottom w:val="double" w:sz="7" w:space="0" w:color="auto"/>
              <w:right w:val="double" w:sz="7" w:space="0" w:color="auto"/>
            </w:tcBorders>
          </w:tcPr>
          <w:p w:rsidR="00A85ABB" w:rsidRPr="00513D04" w:rsidRDefault="00A85ABB">
            <w:pPr>
              <w:tabs>
                <w:tab w:val="center" w:pos="2000"/>
              </w:tabs>
              <w:suppressAutoHyphens/>
              <w:spacing w:before="90"/>
              <w:rPr>
                <w:rFonts w:ascii="Times New Roman" w:hAnsi="Times New Roman"/>
                <w:spacing w:val="-3"/>
                <w:sz w:val="22"/>
                <w:szCs w:val="22"/>
              </w:rPr>
            </w:pPr>
            <w:r w:rsidRPr="00513D04">
              <w:rPr>
                <w:rFonts w:ascii="Times New Roman" w:hAnsi="Times New Roman"/>
                <w:spacing w:val="-3"/>
                <w:sz w:val="22"/>
                <w:szCs w:val="22"/>
              </w:rPr>
              <w:tab/>
            </w:r>
            <w:r w:rsidR="0067578A" w:rsidRPr="00513D04">
              <w:rPr>
                <w:rFonts w:ascii="Times New Roman" w:hAnsi="Times New Roman"/>
                <w:spacing w:val="-3"/>
                <w:sz w:val="22"/>
                <w:szCs w:val="22"/>
              </w:rPr>
              <w:t>County board adopts budget</w:t>
            </w:r>
          </w:p>
          <w:p w:rsidR="00A85ABB" w:rsidRPr="00513D04" w:rsidRDefault="00A85ABB">
            <w:pPr>
              <w:tabs>
                <w:tab w:val="center" w:pos="2000"/>
              </w:tabs>
              <w:suppressAutoHyphens/>
              <w:spacing w:after="54"/>
              <w:rPr>
                <w:rFonts w:ascii="Times New Roman" w:hAnsi="Times New Roman"/>
                <w:spacing w:val="-3"/>
                <w:sz w:val="22"/>
                <w:szCs w:val="22"/>
              </w:rPr>
            </w:pPr>
            <w:r w:rsidRPr="00513D04">
              <w:rPr>
                <w:rFonts w:ascii="Times New Roman" w:hAnsi="Times New Roman"/>
                <w:spacing w:val="-3"/>
                <w:sz w:val="22"/>
                <w:szCs w:val="22"/>
              </w:rPr>
              <w:tab/>
            </w:r>
            <w:r w:rsidR="0067578A" w:rsidRPr="00513D04">
              <w:rPr>
                <w:rFonts w:ascii="Times New Roman" w:hAnsi="Times New Roman"/>
                <w:spacing w:val="-3"/>
                <w:sz w:val="22"/>
                <w:szCs w:val="22"/>
              </w:rPr>
              <w:t>at annual meeting</w:t>
            </w:r>
          </w:p>
        </w:tc>
      </w:tr>
    </w:tbl>
    <w:p w:rsidR="00A85ABB" w:rsidRPr="00513D04" w:rsidRDefault="00A85ABB">
      <w:pPr>
        <w:tabs>
          <w:tab w:val="left" w:pos="-720"/>
        </w:tabs>
        <w:suppressAutoHyphens/>
        <w:jc w:val="both"/>
        <w:rPr>
          <w:rFonts w:ascii="Times New Roman" w:hAnsi="Times New Roman"/>
          <w:spacing w:val="-3"/>
          <w:sz w:val="22"/>
          <w:szCs w:val="22"/>
        </w:rPr>
      </w:pPr>
    </w:p>
    <w:p w:rsidR="00377B6E" w:rsidRPr="00513D04" w:rsidRDefault="00377B6E">
      <w:pPr>
        <w:tabs>
          <w:tab w:val="left" w:pos="-720"/>
        </w:tabs>
        <w:suppressAutoHyphens/>
        <w:jc w:val="both"/>
        <w:rPr>
          <w:rFonts w:ascii="Times New Roman" w:hAnsi="Times New Roman"/>
          <w:spacing w:val="-3"/>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377B6E" w:rsidRPr="00513D04" w:rsidTr="00060D9E">
        <w:tc>
          <w:tcPr>
            <w:tcW w:w="9360" w:type="dxa"/>
            <w:tcBorders>
              <w:top w:val="double" w:sz="7" w:space="0" w:color="auto"/>
              <w:left w:val="double" w:sz="7" w:space="0" w:color="auto"/>
              <w:bottom w:val="double" w:sz="7" w:space="0" w:color="auto"/>
              <w:right w:val="double" w:sz="7" w:space="0" w:color="auto"/>
            </w:tcBorders>
          </w:tcPr>
          <w:p w:rsidR="00377B6E" w:rsidRPr="00513D04" w:rsidRDefault="00DF4CD1" w:rsidP="00060D9E">
            <w:pPr>
              <w:tabs>
                <w:tab w:val="left" w:pos="-72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fldChar w:fldCharType="begin"/>
            </w:r>
            <w:r w:rsidR="00377B6E" w:rsidRPr="00513D04">
              <w:rPr>
                <w:rFonts w:ascii="Times New Roman" w:hAnsi="Times New Roman"/>
                <w:spacing w:val="-3"/>
                <w:sz w:val="22"/>
                <w:szCs w:val="22"/>
              </w:rPr>
              <w:instrText xml:space="preserve">PRIVATE </w:instrText>
            </w:r>
            <w:r w:rsidRPr="00513D04">
              <w:rPr>
                <w:rFonts w:ascii="Times New Roman" w:hAnsi="Times New Roman"/>
                <w:spacing w:val="-3"/>
                <w:sz w:val="22"/>
                <w:szCs w:val="22"/>
              </w:rPr>
              <w:fldChar w:fldCharType="end"/>
            </w:r>
            <w:r w:rsidR="00377B6E" w:rsidRPr="00513D04">
              <w:rPr>
                <w:rFonts w:ascii="Times New Roman" w:hAnsi="Times New Roman"/>
                <w:spacing w:val="-3"/>
                <w:sz w:val="22"/>
                <w:szCs w:val="22"/>
              </w:rPr>
              <w:t>Departments prepare expenditure requests with budget coordin</w:t>
            </w:r>
            <w:r w:rsidR="00B574D1">
              <w:rPr>
                <w:rFonts w:ascii="Times New Roman" w:hAnsi="Times New Roman"/>
                <w:spacing w:val="-3"/>
                <w:sz w:val="22"/>
                <w:szCs w:val="22"/>
              </w:rPr>
              <w:t xml:space="preserve">ator within fiscal guidelines </w:t>
            </w:r>
            <w:r w:rsidR="00377B6E" w:rsidRPr="00513D04">
              <w:rPr>
                <w:rFonts w:ascii="Times New Roman" w:hAnsi="Times New Roman"/>
                <w:spacing w:val="-3"/>
                <w:sz w:val="22"/>
                <w:szCs w:val="22"/>
              </w:rPr>
              <w:t>and review requests with their committees.</w:t>
            </w:r>
          </w:p>
        </w:tc>
      </w:tr>
    </w:tbl>
    <w:p w:rsidR="00377B6E" w:rsidRPr="00513D04" w:rsidRDefault="00377B6E">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County departments work with the budget coordinator within fiscal guidelines to develop their budget requests.  The requests will include salaries, benefits, overtime, supplies, training, insurance, and other operating expenditures as well as capital expenditures.  </w:t>
      </w:r>
      <w:r w:rsidR="006063E3" w:rsidRPr="00513D04">
        <w:rPr>
          <w:rFonts w:ascii="Times New Roman" w:hAnsi="Times New Roman"/>
          <w:spacing w:val="-3"/>
          <w:sz w:val="22"/>
          <w:szCs w:val="22"/>
        </w:rPr>
        <w:t xml:space="preserve">These may be </w:t>
      </w:r>
      <w:r w:rsidRPr="00513D04">
        <w:rPr>
          <w:rFonts w:ascii="Times New Roman" w:hAnsi="Times New Roman"/>
          <w:spacing w:val="-3"/>
          <w:sz w:val="22"/>
          <w:szCs w:val="22"/>
        </w:rPr>
        <w:t xml:space="preserve">broken down by program with a summary justifying the request, and may include a work plan and objectives for the coming year. Depending upon the budget process in </w:t>
      </w:r>
      <w:r w:rsidR="00092CB0">
        <w:rPr>
          <w:rFonts w:ascii="Times New Roman" w:hAnsi="Times New Roman"/>
          <w:spacing w:val="-3"/>
          <w:sz w:val="22"/>
          <w:szCs w:val="22"/>
        </w:rPr>
        <w:t>each</w:t>
      </w:r>
      <w:r w:rsidRPr="00513D04">
        <w:rPr>
          <w:rFonts w:ascii="Times New Roman" w:hAnsi="Times New Roman"/>
          <w:spacing w:val="-3"/>
          <w:sz w:val="22"/>
          <w:szCs w:val="22"/>
        </w:rPr>
        <w:t xml:space="preserve"> county, the information requested of departments can include:  a description of the program, its purposes, the county’s goals, the past year accomplishments, areas of need and concern, recommendations to resolve problems, a work plan, and objectives that can be measured and evaluated throughout the year.  The coordinator and department heads will initially make their requests to their respective standing committee for approval.  The department heads bring expertise and information to this part of the process while the budget coordinator answers questions about the larger budget picture.</w:t>
      </w:r>
    </w:p>
    <w:p w:rsidR="00A85ABB" w:rsidRPr="00513D04" w:rsidRDefault="00A85ABB">
      <w:pPr>
        <w:tabs>
          <w:tab w:val="left" w:pos="-720"/>
        </w:tabs>
        <w:suppressAutoHyphens/>
        <w:jc w:val="both"/>
        <w:rPr>
          <w:rFonts w:ascii="Times New Roman" w:hAnsi="Times New Roman"/>
          <w:spacing w:val="-3"/>
          <w:sz w:val="22"/>
          <w:szCs w:val="22"/>
        </w:rPr>
      </w:pPr>
    </w:p>
    <w:p w:rsidR="00377B6E" w:rsidRPr="00513D04" w:rsidRDefault="00377B6E" w:rsidP="00377B6E">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The oversight committee can make changes to the department request prior to submission to the finance committee.  Changes may result from such factors as difficult policy choices, revised revenue estimates, actual or anticipated state law changes, program evaluations, or anticipated changes in service demand.  </w:t>
      </w:r>
    </w:p>
    <w:p w:rsidR="00377B6E" w:rsidRPr="00513D04" w:rsidRDefault="00377B6E">
      <w:pPr>
        <w:tabs>
          <w:tab w:val="left" w:pos="-720"/>
        </w:tabs>
        <w:suppressAutoHyphens/>
        <w:jc w:val="both"/>
        <w:rPr>
          <w:rFonts w:ascii="Times New Roman" w:hAnsi="Times New Roman"/>
          <w:spacing w:val="-3"/>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A85ABB" w:rsidRPr="00513D04">
        <w:tc>
          <w:tcPr>
            <w:tcW w:w="9360" w:type="dxa"/>
            <w:tcBorders>
              <w:top w:val="double" w:sz="7" w:space="0" w:color="auto"/>
              <w:left w:val="double" w:sz="7" w:space="0" w:color="auto"/>
              <w:bottom w:val="double" w:sz="7" w:space="0" w:color="auto"/>
              <w:right w:val="double" w:sz="7" w:space="0" w:color="auto"/>
            </w:tcBorders>
          </w:tcPr>
          <w:p w:rsidR="00A85ABB" w:rsidRPr="00513D04" w:rsidRDefault="00A85ABB">
            <w:pPr>
              <w:tabs>
                <w:tab w:val="left" w:pos="-72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 xml:space="preserve">The </w:t>
            </w:r>
            <w:r w:rsidR="00DF4CD1" w:rsidRPr="00513D04">
              <w:rPr>
                <w:rFonts w:ascii="Times New Roman" w:hAnsi="Times New Roman"/>
                <w:spacing w:val="-3"/>
                <w:sz w:val="22"/>
                <w:szCs w:val="22"/>
              </w:rPr>
              <w:fldChar w:fldCharType="begin"/>
            </w:r>
            <w:r w:rsidRPr="00513D04">
              <w:rPr>
                <w:rFonts w:ascii="Times New Roman" w:hAnsi="Times New Roman"/>
                <w:spacing w:val="-3"/>
                <w:sz w:val="22"/>
                <w:szCs w:val="22"/>
              </w:rPr>
              <w:instrText xml:space="preserve">PRIVATE </w:instrText>
            </w:r>
            <w:r w:rsidR="00DF4CD1" w:rsidRPr="00513D04">
              <w:rPr>
                <w:rFonts w:ascii="Times New Roman" w:hAnsi="Times New Roman"/>
                <w:spacing w:val="-3"/>
                <w:sz w:val="22"/>
                <w:szCs w:val="22"/>
              </w:rPr>
              <w:fldChar w:fldCharType="end"/>
            </w:r>
            <w:r w:rsidRPr="00513D04">
              <w:rPr>
                <w:rFonts w:ascii="Times New Roman" w:hAnsi="Times New Roman"/>
                <w:spacing w:val="-3"/>
                <w:sz w:val="22"/>
                <w:szCs w:val="22"/>
              </w:rPr>
              <w:t>budget coordinator compiles the department budgets approved by the standing committee</w:t>
            </w:r>
            <w:r w:rsidR="007F2AF9">
              <w:rPr>
                <w:rFonts w:ascii="Times New Roman" w:hAnsi="Times New Roman"/>
                <w:spacing w:val="-3"/>
                <w:sz w:val="22"/>
                <w:szCs w:val="22"/>
              </w:rPr>
              <w:t>s</w:t>
            </w:r>
            <w:r w:rsidRPr="00513D04">
              <w:rPr>
                <w:rFonts w:ascii="Times New Roman" w:hAnsi="Times New Roman"/>
                <w:spacing w:val="-3"/>
                <w:sz w:val="22"/>
                <w:szCs w:val="22"/>
              </w:rPr>
              <w:t xml:space="preserve"> for review by the finance committee.</w:t>
            </w:r>
          </w:p>
        </w:tc>
      </w:tr>
    </w:tbl>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The finance committee reviews the draft budget drawn together by the budget coordinator.  The coordinator and respective department heads </w:t>
      </w:r>
      <w:r w:rsidR="00674B26" w:rsidRPr="00513D04">
        <w:rPr>
          <w:rFonts w:ascii="Times New Roman" w:hAnsi="Times New Roman"/>
          <w:spacing w:val="-3"/>
          <w:sz w:val="22"/>
          <w:szCs w:val="22"/>
        </w:rPr>
        <w:t>may</w:t>
      </w:r>
      <w:r w:rsidRPr="00513D04">
        <w:rPr>
          <w:rFonts w:ascii="Times New Roman" w:hAnsi="Times New Roman"/>
          <w:spacing w:val="-3"/>
          <w:sz w:val="22"/>
          <w:szCs w:val="22"/>
        </w:rPr>
        <w:t xml:space="preserve"> give presentations to the finance committee and answer questions.  Members of the relevant </w:t>
      </w:r>
      <w:r w:rsidR="00674B26" w:rsidRPr="00513D04">
        <w:rPr>
          <w:rFonts w:ascii="Times New Roman" w:hAnsi="Times New Roman"/>
          <w:spacing w:val="-3"/>
          <w:sz w:val="22"/>
          <w:szCs w:val="22"/>
        </w:rPr>
        <w:t>oversight</w:t>
      </w:r>
      <w:r w:rsidRPr="00513D04">
        <w:rPr>
          <w:rFonts w:ascii="Times New Roman" w:hAnsi="Times New Roman"/>
          <w:spacing w:val="-3"/>
          <w:sz w:val="22"/>
          <w:szCs w:val="22"/>
        </w:rPr>
        <w:t xml:space="preserve"> committees may also explain their decisions before the finance committee.  Questions may pertain to the effects of program reductions, alternative revenue sources, or the effects of delaying capital expenditures.  </w:t>
      </w:r>
    </w:p>
    <w:p w:rsidR="00C479A7" w:rsidRPr="00513D04" w:rsidRDefault="00C479A7">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The role of the finance committee is to fashion a balanced budget</w:t>
      </w:r>
      <w:r w:rsidR="005A7DA9">
        <w:rPr>
          <w:rFonts w:ascii="Times New Roman" w:hAnsi="Times New Roman"/>
          <w:spacing w:val="-3"/>
          <w:sz w:val="22"/>
          <w:szCs w:val="22"/>
        </w:rPr>
        <w:t xml:space="preserve"> </w:t>
      </w:r>
      <w:r w:rsidR="005A7DA9" w:rsidRPr="00513D04">
        <w:rPr>
          <w:rFonts w:ascii="Times New Roman" w:hAnsi="Times New Roman"/>
          <w:spacing w:val="-3"/>
          <w:sz w:val="22"/>
          <w:szCs w:val="22"/>
        </w:rPr>
        <w:t xml:space="preserve">that best meets the needs and goals of the county </w:t>
      </w:r>
      <w:r w:rsidR="005A7DA9">
        <w:rPr>
          <w:rFonts w:ascii="Times New Roman" w:hAnsi="Times New Roman"/>
          <w:spacing w:val="-3"/>
          <w:sz w:val="22"/>
          <w:szCs w:val="22"/>
        </w:rPr>
        <w:t xml:space="preserve">while staying </w:t>
      </w:r>
      <w:r w:rsidRPr="00513D04">
        <w:rPr>
          <w:rFonts w:ascii="Times New Roman" w:hAnsi="Times New Roman"/>
          <w:spacing w:val="-3"/>
          <w:sz w:val="22"/>
          <w:szCs w:val="22"/>
        </w:rPr>
        <w:t>within the board’s fiscal and policy guidelines</w:t>
      </w:r>
      <w:r w:rsidR="00377B6E" w:rsidRPr="00513D04">
        <w:rPr>
          <w:rFonts w:ascii="Times New Roman" w:hAnsi="Times New Roman"/>
          <w:spacing w:val="-3"/>
          <w:sz w:val="22"/>
          <w:szCs w:val="22"/>
        </w:rPr>
        <w:t>.</w:t>
      </w:r>
      <w:r w:rsidRPr="00513D04">
        <w:rPr>
          <w:rFonts w:ascii="Times New Roman" w:hAnsi="Times New Roman"/>
          <w:spacing w:val="-3"/>
          <w:sz w:val="22"/>
          <w:szCs w:val="22"/>
        </w:rPr>
        <w:t xml:space="preserve"> The finance committee may make several changes to the budget </w:t>
      </w:r>
      <w:r w:rsidR="005A7DA9">
        <w:rPr>
          <w:rFonts w:ascii="Times New Roman" w:hAnsi="Times New Roman"/>
          <w:spacing w:val="-3"/>
          <w:sz w:val="22"/>
          <w:szCs w:val="22"/>
        </w:rPr>
        <w:t xml:space="preserve">while </w:t>
      </w:r>
      <w:r w:rsidRPr="00513D04">
        <w:rPr>
          <w:rFonts w:ascii="Times New Roman" w:hAnsi="Times New Roman"/>
          <w:spacing w:val="-3"/>
          <w:sz w:val="22"/>
          <w:szCs w:val="22"/>
        </w:rPr>
        <w:t>balancing budget priorities.  Once th</w:t>
      </w:r>
      <w:r w:rsidR="005A7DA9">
        <w:rPr>
          <w:rFonts w:ascii="Times New Roman" w:hAnsi="Times New Roman"/>
          <w:spacing w:val="-3"/>
          <w:sz w:val="22"/>
          <w:szCs w:val="22"/>
        </w:rPr>
        <w:t>is step</w:t>
      </w:r>
      <w:r w:rsidR="002812C7">
        <w:rPr>
          <w:rFonts w:ascii="Times New Roman" w:hAnsi="Times New Roman"/>
          <w:spacing w:val="-3"/>
          <w:sz w:val="22"/>
          <w:szCs w:val="22"/>
        </w:rPr>
        <w:t xml:space="preserve"> </w:t>
      </w:r>
      <w:r w:rsidRPr="00513D04">
        <w:rPr>
          <w:rFonts w:ascii="Times New Roman" w:hAnsi="Times New Roman"/>
          <w:spacing w:val="-3"/>
          <w:sz w:val="22"/>
          <w:szCs w:val="22"/>
        </w:rPr>
        <w:t>is complete, the committee approves a draft budget for review and action by the</w:t>
      </w:r>
      <w:r w:rsidR="00310B6A" w:rsidRPr="00513D04">
        <w:rPr>
          <w:rFonts w:ascii="Times New Roman" w:hAnsi="Times New Roman"/>
          <w:spacing w:val="-3"/>
          <w:sz w:val="22"/>
          <w:szCs w:val="22"/>
        </w:rPr>
        <w:t xml:space="preserve"> full</w:t>
      </w:r>
      <w:r w:rsidRPr="00513D04">
        <w:rPr>
          <w:rFonts w:ascii="Times New Roman" w:hAnsi="Times New Roman"/>
          <w:spacing w:val="-3"/>
          <w:sz w:val="22"/>
          <w:szCs w:val="22"/>
        </w:rPr>
        <w:t xml:space="preserve"> county board.  </w:t>
      </w:r>
    </w:p>
    <w:p w:rsidR="00A85ABB" w:rsidRPr="00513D04" w:rsidRDefault="00A85ABB">
      <w:pPr>
        <w:tabs>
          <w:tab w:val="left" w:pos="-720"/>
        </w:tabs>
        <w:suppressAutoHyphens/>
        <w:jc w:val="both"/>
        <w:rPr>
          <w:rFonts w:ascii="Times New Roman" w:hAnsi="Times New Roman"/>
          <w:spacing w:val="-3"/>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A85ABB" w:rsidRPr="00513D04">
        <w:tc>
          <w:tcPr>
            <w:tcW w:w="9360" w:type="dxa"/>
            <w:tcBorders>
              <w:top w:val="double" w:sz="7" w:space="0" w:color="auto"/>
              <w:left w:val="double" w:sz="7" w:space="0" w:color="auto"/>
              <w:bottom w:val="double" w:sz="7" w:space="0" w:color="auto"/>
              <w:right w:val="double" w:sz="7" w:space="0" w:color="auto"/>
            </w:tcBorders>
          </w:tcPr>
          <w:p w:rsidR="00A85ABB" w:rsidRPr="00513D04" w:rsidRDefault="00A85ABB">
            <w:pPr>
              <w:tabs>
                <w:tab w:val="left" w:pos="-72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t>The county board reviews the draft budget recommended by the finance committee.</w:t>
            </w:r>
            <w:r w:rsidR="00DF4CD1" w:rsidRPr="00513D04">
              <w:rPr>
                <w:rFonts w:ascii="Times New Roman" w:hAnsi="Times New Roman"/>
                <w:spacing w:val="-3"/>
                <w:sz w:val="22"/>
                <w:szCs w:val="22"/>
              </w:rPr>
              <w:fldChar w:fldCharType="begin"/>
            </w:r>
            <w:r w:rsidRPr="00513D04">
              <w:rPr>
                <w:rFonts w:ascii="Times New Roman" w:hAnsi="Times New Roman"/>
                <w:spacing w:val="-3"/>
                <w:sz w:val="22"/>
                <w:szCs w:val="22"/>
              </w:rPr>
              <w:instrText xml:space="preserve">PRIVATE </w:instrText>
            </w:r>
            <w:r w:rsidR="00DF4CD1" w:rsidRPr="00513D04">
              <w:rPr>
                <w:rFonts w:ascii="Times New Roman" w:hAnsi="Times New Roman"/>
                <w:spacing w:val="-3"/>
                <w:sz w:val="22"/>
                <w:szCs w:val="22"/>
              </w:rPr>
              <w:fldChar w:fldCharType="end"/>
            </w:r>
          </w:p>
        </w:tc>
      </w:tr>
    </w:tbl>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At this point in the process, the full county board has the opportunity to review the entire budget recommended by the finance committee.  The budget coordinator and a member(s) of the finance committee make a presentation explaining the draft budget to the county board.  Supervisors get their first opportunity to review the budget in total and must determine whether the priorities in the draft budget are balanced and acceptable.  A</w:t>
      </w:r>
      <w:r w:rsidR="00674B26" w:rsidRPr="00513D04">
        <w:rPr>
          <w:rFonts w:ascii="Times New Roman" w:hAnsi="Times New Roman"/>
          <w:spacing w:val="-3"/>
          <w:sz w:val="22"/>
          <w:szCs w:val="22"/>
        </w:rPr>
        <w:t>s</w:t>
      </w:r>
      <w:r w:rsidRPr="00513D04">
        <w:rPr>
          <w:rFonts w:ascii="Times New Roman" w:hAnsi="Times New Roman"/>
          <w:spacing w:val="-3"/>
          <w:sz w:val="22"/>
          <w:szCs w:val="22"/>
        </w:rPr>
        <w:t xml:space="preserve"> member</w:t>
      </w:r>
      <w:r w:rsidR="00674B26" w:rsidRPr="00513D04">
        <w:rPr>
          <w:rFonts w:ascii="Times New Roman" w:hAnsi="Times New Roman"/>
          <w:spacing w:val="-3"/>
          <w:sz w:val="22"/>
          <w:szCs w:val="22"/>
        </w:rPr>
        <w:t>s</w:t>
      </w:r>
      <w:r w:rsidRPr="00513D04">
        <w:rPr>
          <w:rFonts w:ascii="Times New Roman" w:hAnsi="Times New Roman"/>
          <w:spacing w:val="-3"/>
          <w:sz w:val="22"/>
          <w:szCs w:val="22"/>
        </w:rPr>
        <w:t xml:space="preserve"> of </w:t>
      </w:r>
      <w:r w:rsidR="00674B26" w:rsidRPr="00513D04">
        <w:rPr>
          <w:rFonts w:ascii="Times New Roman" w:hAnsi="Times New Roman"/>
          <w:spacing w:val="-3"/>
          <w:sz w:val="22"/>
          <w:szCs w:val="22"/>
        </w:rPr>
        <w:t>oversight</w:t>
      </w:r>
      <w:r w:rsidRPr="00513D04">
        <w:rPr>
          <w:rFonts w:ascii="Times New Roman" w:hAnsi="Times New Roman"/>
          <w:spacing w:val="-3"/>
          <w:sz w:val="22"/>
          <w:szCs w:val="22"/>
        </w:rPr>
        <w:t xml:space="preserve"> committee</w:t>
      </w:r>
      <w:r w:rsidR="00674B26" w:rsidRPr="00513D04">
        <w:rPr>
          <w:rFonts w:ascii="Times New Roman" w:hAnsi="Times New Roman"/>
          <w:spacing w:val="-3"/>
          <w:sz w:val="22"/>
          <w:szCs w:val="22"/>
        </w:rPr>
        <w:t>s</w:t>
      </w:r>
      <w:r w:rsidRPr="00513D04">
        <w:rPr>
          <w:rFonts w:ascii="Times New Roman" w:hAnsi="Times New Roman"/>
          <w:spacing w:val="-3"/>
          <w:sz w:val="22"/>
          <w:szCs w:val="22"/>
        </w:rPr>
        <w:t xml:space="preserve">, they can lobby </w:t>
      </w:r>
      <w:r w:rsidR="00674B26" w:rsidRPr="00513D04">
        <w:rPr>
          <w:rFonts w:ascii="Times New Roman" w:hAnsi="Times New Roman"/>
          <w:spacing w:val="-3"/>
          <w:sz w:val="22"/>
          <w:szCs w:val="22"/>
        </w:rPr>
        <w:t>other</w:t>
      </w:r>
      <w:r w:rsidRPr="00513D04">
        <w:rPr>
          <w:rFonts w:ascii="Times New Roman" w:hAnsi="Times New Roman"/>
          <w:spacing w:val="-3"/>
          <w:sz w:val="22"/>
          <w:szCs w:val="22"/>
        </w:rPr>
        <w:t xml:space="preserve"> supervisors to support changes they would like to see on behalf of their departments. Changes to the draft budget may result from these successful lobbying efforts or other factors, such as revised revenue estimates, pending law changes, economic conditions and so forth.  Once this process is completed, and any changes are made, the board approves a proposed budget for public hearing.</w:t>
      </w:r>
    </w:p>
    <w:p w:rsidR="009D7A4B" w:rsidRPr="009D7A4B" w:rsidRDefault="009D7A4B" w:rsidP="009D7A4B"/>
    <w:p w:rsidR="00A85ABB" w:rsidRPr="00513D04" w:rsidRDefault="00A85ABB">
      <w:pPr>
        <w:pStyle w:val="Heading1"/>
        <w:rPr>
          <w:sz w:val="22"/>
          <w:szCs w:val="22"/>
        </w:rPr>
      </w:pPr>
      <w:r w:rsidRPr="00513D04">
        <w:rPr>
          <w:sz w:val="22"/>
          <w:szCs w:val="22"/>
        </w:rPr>
        <w:t>Public Review, Board Adoption and Amendment</w:t>
      </w:r>
    </w:p>
    <w:p w:rsidR="00A85ABB" w:rsidRPr="00513D04" w:rsidRDefault="00A85ABB">
      <w:pPr>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A85ABB" w:rsidRPr="00513D04">
        <w:tc>
          <w:tcPr>
            <w:tcW w:w="9360" w:type="dxa"/>
            <w:tcBorders>
              <w:top w:val="double" w:sz="7" w:space="0" w:color="auto"/>
              <w:left w:val="double" w:sz="7" w:space="0" w:color="auto"/>
              <w:bottom w:val="double" w:sz="7" w:space="0" w:color="auto"/>
              <w:right w:val="double" w:sz="7" w:space="0" w:color="auto"/>
            </w:tcBorders>
          </w:tcPr>
          <w:p w:rsidR="00A85ABB" w:rsidRPr="00513D04" w:rsidRDefault="00DF4CD1">
            <w:pPr>
              <w:tabs>
                <w:tab w:val="left" w:pos="-72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fldChar w:fldCharType="begin"/>
            </w:r>
            <w:r w:rsidR="00A85ABB" w:rsidRPr="00513D04">
              <w:rPr>
                <w:rFonts w:ascii="Times New Roman" w:hAnsi="Times New Roman"/>
                <w:spacing w:val="-3"/>
                <w:sz w:val="22"/>
                <w:szCs w:val="22"/>
              </w:rPr>
              <w:instrText xml:space="preserve">PRIVATE </w:instrText>
            </w:r>
            <w:r w:rsidRPr="00513D04">
              <w:rPr>
                <w:rFonts w:ascii="Times New Roman" w:hAnsi="Times New Roman"/>
                <w:spacing w:val="-3"/>
                <w:sz w:val="22"/>
                <w:szCs w:val="22"/>
              </w:rPr>
              <w:fldChar w:fldCharType="end"/>
            </w:r>
            <w:r w:rsidR="00A85ABB" w:rsidRPr="00513D04">
              <w:rPr>
                <w:rFonts w:ascii="Times New Roman" w:hAnsi="Times New Roman"/>
                <w:spacing w:val="-3"/>
                <w:sz w:val="22"/>
                <w:szCs w:val="22"/>
              </w:rPr>
              <w:t>The board holds a public hearing on the proposed budget.</w:t>
            </w:r>
          </w:p>
        </w:tc>
      </w:tr>
    </w:tbl>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pStyle w:val="Heading2"/>
        <w:rPr>
          <w:sz w:val="22"/>
          <w:szCs w:val="22"/>
        </w:rPr>
      </w:pPr>
      <w:r w:rsidRPr="00513D04">
        <w:rPr>
          <w:sz w:val="22"/>
          <w:szCs w:val="22"/>
        </w:rPr>
        <w:t>Notice</w:t>
      </w:r>
      <w:r w:rsidR="007146DD">
        <w:rPr>
          <w:sz w:val="22"/>
          <w:szCs w:val="22"/>
        </w:rPr>
        <w:t xml:space="preserve"> </w:t>
      </w:r>
      <w:r w:rsidR="009220B5">
        <w:rPr>
          <w:sz w:val="22"/>
          <w:szCs w:val="22"/>
        </w:rPr>
        <w:t>w</w:t>
      </w:r>
      <w:r w:rsidR="007146DD">
        <w:rPr>
          <w:sz w:val="22"/>
          <w:szCs w:val="22"/>
        </w:rPr>
        <w:t>ith Budget Summary</w:t>
      </w:r>
    </w:p>
    <w:p w:rsidR="007146DD" w:rsidRDefault="00A85ABB">
      <w:pPr>
        <w:pStyle w:val="BodyText"/>
        <w:rPr>
          <w:sz w:val="22"/>
          <w:szCs w:val="22"/>
        </w:rPr>
      </w:pPr>
      <w:r w:rsidRPr="00513D04">
        <w:rPr>
          <w:sz w:val="22"/>
          <w:szCs w:val="22"/>
        </w:rPr>
        <w:t>The clerk must publish a Class I notice for the public budget hearing</w:t>
      </w:r>
      <w:r w:rsidR="00674B26" w:rsidRPr="00513D04">
        <w:rPr>
          <w:sz w:val="22"/>
          <w:szCs w:val="22"/>
        </w:rPr>
        <w:t>.</w:t>
      </w:r>
      <w:r w:rsidRPr="00513D04">
        <w:rPr>
          <w:sz w:val="22"/>
          <w:szCs w:val="22"/>
        </w:rPr>
        <w:t xml:space="preserve">  The notice must state where the </w:t>
      </w:r>
      <w:r w:rsidR="00674B26" w:rsidRPr="00513D04">
        <w:rPr>
          <w:sz w:val="22"/>
          <w:szCs w:val="22"/>
        </w:rPr>
        <w:t xml:space="preserve">detailed </w:t>
      </w:r>
      <w:r w:rsidRPr="00513D04">
        <w:rPr>
          <w:sz w:val="22"/>
          <w:szCs w:val="22"/>
        </w:rPr>
        <w:t xml:space="preserve">budget may be inspected by the public and the hours available for doing so.  </w:t>
      </w:r>
    </w:p>
    <w:p w:rsidR="007146DD" w:rsidRDefault="007146DD">
      <w:pPr>
        <w:pStyle w:val="BodyText"/>
        <w:rPr>
          <w:sz w:val="22"/>
          <w:szCs w:val="22"/>
        </w:rPr>
      </w:pPr>
    </w:p>
    <w:p w:rsidR="00A85ABB" w:rsidRDefault="00A85ABB">
      <w:pPr>
        <w:pStyle w:val="BodyText"/>
        <w:rPr>
          <w:sz w:val="22"/>
          <w:szCs w:val="22"/>
        </w:rPr>
      </w:pPr>
      <w:r w:rsidRPr="00513D04">
        <w:rPr>
          <w:sz w:val="22"/>
          <w:szCs w:val="22"/>
        </w:rPr>
        <w:t>The notice must also contain a budget summary</w:t>
      </w:r>
      <w:r w:rsidR="00E47A0B">
        <w:rPr>
          <w:sz w:val="22"/>
          <w:szCs w:val="22"/>
        </w:rPr>
        <w:t xml:space="preserve">, a sample of which is shown on pages </w:t>
      </w:r>
      <w:r w:rsidR="001E47B1">
        <w:rPr>
          <w:sz w:val="22"/>
          <w:szCs w:val="22"/>
        </w:rPr>
        <w:t>9</w:t>
      </w:r>
      <w:r w:rsidR="00E47A0B">
        <w:rPr>
          <w:sz w:val="22"/>
          <w:szCs w:val="22"/>
        </w:rPr>
        <w:t xml:space="preserve"> and 1</w:t>
      </w:r>
      <w:r w:rsidR="001E47B1">
        <w:rPr>
          <w:sz w:val="22"/>
          <w:szCs w:val="22"/>
        </w:rPr>
        <w:t>0</w:t>
      </w:r>
      <w:r w:rsidRPr="00513D04">
        <w:rPr>
          <w:sz w:val="22"/>
          <w:szCs w:val="22"/>
        </w:rPr>
        <w:t>.  Under state law, the budget summary must include the following information:  (1) all general fund revenues and expenditures for the current and budget year using accounting categories under the governmental chart of accounts, (2) the percentage changes between the current and budget year for the property tax and total revenues and expenditures, (3) beginning and year-end general and proprietary fund balances, (5) total revenues and expenditures by governmental and proprietary fund type, indicating the contribution of the property tax to the fund, and (6) increases and decreases to the budget due to new or discontinued activities transferred between local governments. Counties may include further information they deem appropriate in the budget summary beyond the statutory requirements.  In the sample notice shown on pages 1</w:t>
      </w:r>
      <w:r w:rsidR="00164F13">
        <w:rPr>
          <w:sz w:val="22"/>
          <w:szCs w:val="22"/>
        </w:rPr>
        <w:t>1</w:t>
      </w:r>
      <w:r w:rsidRPr="00513D04">
        <w:rPr>
          <w:sz w:val="22"/>
          <w:szCs w:val="22"/>
        </w:rPr>
        <w:t xml:space="preserve"> and 1</w:t>
      </w:r>
      <w:r w:rsidR="00164F13">
        <w:rPr>
          <w:sz w:val="22"/>
          <w:szCs w:val="22"/>
        </w:rPr>
        <w:t>2</w:t>
      </w:r>
      <w:r w:rsidRPr="00513D04">
        <w:rPr>
          <w:sz w:val="22"/>
          <w:szCs w:val="22"/>
        </w:rPr>
        <w:t>, Badger County includes information on the county’s special tax levy for libraries as well as a number of explanatory footnotes.  It is also not uncommon to include the past year’s actual revenues and expenditures for the general fund as a basis of comparison.  The reason for this addition is that the past year contains actual figures while the current year is made up of actual and estimated revenues and expenditures.  Budget year figures are based solely upon estimates.</w:t>
      </w:r>
    </w:p>
    <w:p w:rsidR="00E47A0B" w:rsidRDefault="00E47A0B">
      <w:pPr>
        <w:pStyle w:val="BodyText"/>
        <w:rPr>
          <w:sz w:val="22"/>
          <w:szCs w:val="22"/>
        </w:rPr>
      </w:pPr>
    </w:p>
    <w:p w:rsidR="00E47A0B" w:rsidRPr="00513D04" w:rsidRDefault="00E47A0B" w:rsidP="00E47A0B">
      <w:pPr>
        <w:pStyle w:val="Heading1"/>
        <w:rPr>
          <w:sz w:val="22"/>
          <w:szCs w:val="22"/>
        </w:rPr>
      </w:pPr>
      <w:r w:rsidRPr="00513D04">
        <w:rPr>
          <w:b w:val="0"/>
          <w:i/>
          <w:sz w:val="22"/>
          <w:szCs w:val="22"/>
        </w:rPr>
        <w:t>Public Hearing</w:t>
      </w:r>
      <w:r w:rsidRPr="00513D04">
        <w:rPr>
          <w:sz w:val="22"/>
          <w:szCs w:val="22"/>
        </w:rPr>
        <w:t xml:space="preserve"> </w:t>
      </w:r>
    </w:p>
    <w:p w:rsidR="00E47A0B" w:rsidRPr="00513D04" w:rsidRDefault="00E47A0B" w:rsidP="00E47A0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The county board holds a public hearing on the budget at least 15 days after the Class I notice is published. Besides providing the public with a budget summary as part of the notice, the board may have the budget coordinator give an overview of the budget before taking public comments.  This may be especially helpful when there are contentious issues or difficult decisions have been made in balancing priorities.  In addition, an overview of the budget allows the public to better understand the board’s decisions and will help them in their comments.</w:t>
      </w:r>
    </w:p>
    <w:p w:rsidR="00A85ABB" w:rsidRPr="00513D04" w:rsidRDefault="00A85ABB">
      <w:pPr>
        <w:pStyle w:val="BodyText"/>
        <w:rPr>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102966" w:rsidRDefault="00102966" w:rsidP="00102966">
      <w:pPr>
        <w:tabs>
          <w:tab w:val="left" w:pos="-720"/>
        </w:tabs>
        <w:suppressAutoHyphens/>
        <w:jc w:val="center"/>
        <w:rPr>
          <w:rFonts w:ascii="Times New Roman" w:hAnsi="Times New Roman"/>
          <w:b/>
          <w:i/>
          <w:spacing w:val="-3"/>
          <w:sz w:val="22"/>
          <w:szCs w:val="22"/>
        </w:rPr>
      </w:pPr>
      <w:r w:rsidRPr="00102966">
        <w:rPr>
          <w:rFonts w:ascii="Times New Roman" w:hAnsi="Times New Roman"/>
          <w:b/>
          <w:i/>
          <w:spacing w:val="-3"/>
          <w:sz w:val="22"/>
          <w:szCs w:val="22"/>
        </w:rPr>
        <w:t>(Narrative continues on page 1</w:t>
      </w:r>
      <w:r w:rsidR="009D7A4B">
        <w:rPr>
          <w:rFonts w:ascii="Times New Roman" w:hAnsi="Times New Roman"/>
          <w:b/>
          <w:i/>
          <w:spacing w:val="-3"/>
          <w:sz w:val="22"/>
          <w:szCs w:val="22"/>
        </w:rPr>
        <w:t>1</w:t>
      </w:r>
      <w:r w:rsidRPr="00102966">
        <w:rPr>
          <w:rFonts w:ascii="Times New Roman" w:hAnsi="Times New Roman"/>
          <w:b/>
          <w:i/>
          <w:spacing w:val="-3"/>
          <w:sz w:val="22"/>
          <w:szCs w:val="22"/>
        </w:rPr>
        <w:t>)</w:t>
      </w: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3E628E">
      <w:pPr>
        <w:tabs>
          <w:tab w:val="left" w:pos="-720"/>
        </w:tabs>
        <w:suppressAutoHyphens/>
        <w:jc w:val="both"/>
        <w:rPr>
          <w:rFonts w:ascii="Times New Roman" w:hAnsi="Times New Roman"/>
          <w:spacing w:val="-3"/>
          <w:sz w:val="22"/>
          <w:szCs w:val="22"/>
        </w:rPr>
      </w:pPr>
      <w:r>
        <w:rPr>
          <w:rFonts w:ascii="Times New Roman" w:hAnsi="Times New Roman"/>
          <w:noProof/>
          <w:snapToGrid/>
          <w:spacing w:val="-3"/>
          <w:sz w:val="22"/>
          <w:szCs w:val="22"/>
        </w:rPr>
        <w:drawing>
          <wp:inline distT="0" distB="0" distL="0" distR="0">
            <wp:extent cx="6400800" cy="8283388"/>
            <wp:effectExtent l="19050" t="0" r="0" b="0"/>
            <wp:docPr id="1" name="Picture 1" descr="C:\Documents and Settings\kate.lawton\My Documents\My Documents Nov09-Feb10\My Computer\County\2010 COWS\conotpubhr12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te.lawton\My Documents\My Documents Nov09-Feb10\My Computer\County\2010 COWS\conotpubhr120_Page_1.jpg"/>
                    <pic:cNvPicPr>
                      <a:picLocks noChangeAspect="1" noChangeArrowheads="1"/>
                    </pic:cNvPicPr>
                  </pic:nvPicPr>
                  <pic:blipFill>
                    <a:blip r:embed="rId11"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p>
    <w:p w:rsidR="00A85ABB" w:rsidRPr="00513D04" w:rsidRDefault="003E628E">
      <w:pPr>
        <w:tabs>
          <w:tab w:val="left" w:pos="-720"/>
        </w:tabs>
        <w:suppressAutoHyphens/>
        <w:jc w:val="both"/>
        <w:rPr>
          <w:rFonts w:ascii="Times New Roman" w:hAnsi="Times New Roman"/>
          <w:spacing w:val="-3"/>
          <w:sz w:val="22"/>
          <w:szCs w:val="22"/>
        </w:rPr>
      </w:pPr>
      <w:r>
        <w:rPr>
          <w:rFonts w:ascii="Times New Roman" w:hAnsi="Times New Roman"/>
          <w:noProof/>
          <w:snapToGrid/>
          <w:spacing w:val="-3"/>
          <w:sz w:val="22"/>
          <w:szCs w:val="22"/>
        </w:rPr>
        <w:drawing>
          <wp:inline distT="0" distB="0" distL="0" distR="0">
            <wp:extent cx="6400800" cy="8283388"/>
            <wp:effectExtent l="19050" t="0" r="0" b="0"/>
            <wp:docPr id="2" name="Picture 2" descr="C:\Documents and Settings\kate.lawton\My Documents\My Documents Nov09-Feb10\My Computer\County\2010 COWS\conotpubhr1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te.lawton\My Documents\My Documents Nov09-Feb10\My Computer\County\2010 COWS\conotpubhr120_Page_2.jpg"/>
                    <pic:cNvPicPr>
                      <a:picLocks noChangeAspect="1" noChangeArrowheads="1"/>
                    </pic:cNvPicPr>
                  </pic:nvPicPr>
                  <pic:blipFill>
                    <a:blip r:embed="rId12"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p>
    <w:p w:rsidR="00A85ABB" w:rsidRPr="00513D04" w:rsidRDefault="00A85ABB">
      <w:pPr>
        <w:tabs>
          <w:tab w:val="left" w:pos="-720"/>
        </w:tabs>
        <w:suppressAutoHyphens/>
        <w:jc w:val="both"/>
        <w:rPr>
          <w:rFonts w:ascii="Times New Roman" w:hAnsi="Times New Roman"/>
          <w:spacing w:val="-3"/>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A85ABB" w:rsidRPr="00513D04">
        <w:tc>
          <w:tcPr>
            <w:tcW w:w="9360" w:type="dxa"/>
            <w:tcBorders>
              <w:top w:val="double" w:sz="7" w:space="0" w:color="auto"/>
              <w:left w:val="double" w:sz="7" w:space="0" w:color="auto"/>
              <w:bottom w:val="double" w:sz="7" w:space="0" w:color="auto"/>
              <w:right w:val="double" w:sz="7" w:space="0" w:color="auto"/>
            </w:tcBorders>
          </w:tcPr>
          <w:p w:rsidR="00A85ABB" w:rsidRPr="00513D04" w:rsidRDefault="00DF4CD1">
            <w:pPr>
              <w:tabs>
                <w:tab w:val="left" w:pos="-72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fldChar w:fldCharType="begin"/>
            </w:r>
            <w:r w:rsidR="00A85ABB" w:rsidRPr="00513D04">
              <w:rPr>
                <w:rFonts w:ascii="Times New Roman" w:hAnsi="Times New Roman"/>
                <w:spacing w:val="-3"/>
                <w:sz w:val="22"/>
                <w:szCs w:val="22"/>
              </w:rPr>
              <w:instrText xml:space="preserve">PRIVATE </w:instrText>
            </w:r>
            <w:r w:rsidRPr="00513D04">
              <w:rPr>
                <w:rFonts w:ascii="Times New Roman" w:hAnsi="Times New Roman"/>
                <w:spacing w:val="-3"/>
                <w:sz w:val="22"/>
                <w:szCs w:val="22"/>
              </w:rPr>
              <w:fldChar w:fldCharType="end"/>
            </w:r>
            <w:r w:rsidR="00A85ABB" w:rsidRPr="00513D04">
              <w:rPr>
                <w:rFonts w:ascii="Times New Roman" w:hAnsi="Times New Roman"/>
                <w:spacing w:val="-3"/>
                <w:sz w:val="22"/>
                <w:szCs w:val="22"/>
              </w:rPr>
              <w:t>The board adopts a budget after the public hearing.</w:t>
            </w:r>
          </w:p>
        </w:tc>
      </w:tr>
    </w:tbl>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Based on public comment, the board may make changes to the budget or may just adopt the proposed budget.  The public hearing notice may include a notice of a county board meeting following the hearing to discuss </w:t>
      </w:r>
      <w:r w:rsidR="00377B6E" w:rsidRPr="00513D04">
        <w:rPr>
          <w:rFonts w:ascii="Times New Roman" w:hAnsi="Times New Roman"/>
          <w:spacing w:val="-3"/>
          <w:sz w:val="22"/>
          <w:szCs w:val="22"/>
        </w:rPr>
        <w:t xml:space="preserve">budget </w:t>
      </w:r>
      <w:r w:rsidRPr="00513D04">
        <w:rPr>
          <w:rFonts w:ascii="Times New Roman" w:hAnsi="Times New Roman"/>
          <w:spacing w:val="-3"/>
          <w:sz w:val="22"/>
          <w:szCs w:val="22"/>
        </w:rPr>
        <w:t xml:space="preserve">changes and to adopt the budget.  The county board must adopt the budget before the end of the year and preferably before </w:t>
      </w:r>
      <w:r w:rsidR="00674B26" w:rsidRPr="00513D04">
        <w:rPr>
          <w:rFonts w:ascii="Times New Roman" w:hAnsi="Times New Roman"/>
          <w:spacing w:val="-3"/>
          <w:sz w:val="22"/>
          <w:szCs w:val="22"/>
        </w:rPr>
        <w:t xml:space="preserve">early December, when </w:t>
      </w:r>
      <w:r w:rsidRPr="00513D04">
        <w:rPr>
          <w:rFonts w:ascii="Times New Roman" w:hAnsi="Times New Roman"/>
          <w:spacing w:val="-3"/>
          <w:sz w:val="22"/>
          <w:szCs w:val="22"/>
        </w:rPr>
        <w:t xml:space="preserve">the mill rate worksheets are submitted by </w:t>
      </w:r>
      <w:r w:rsidR="00674B26" w:rsidRPr="00513D04">
        <w:rPr>
          <w:rFonts w:ascii="Times New Roman" w:hAnsi="Times New Roman"/>
          <w:spacing w:val="-3"/>
          <w:sz w:val="22"/>
          <w:szCs w:val="22"/>
        </w:rPr>
        <w:t xml:space="preserve">other taxing jurisdictions </w:t>
      </w:r>
      <w:r w:rsidRPr="00513D04">
        <w:rPr>
          <w:rFonts w:ascii="Times New Roman" w:hAnsi="Times New Roman"/>
          <w:spacing w:val="-3"/>
          <w:sz w:val="22"/>
          <w:szCs w:val="22"/>
        </w:rPr>
        <w:t>to the county</w:t>
      </w:r>
      <w:r w:rsidR="00674B26" w:rsidRPr="00513D04">
        <w:rPr>
          <w:rFonts w:ascii="Times New Roman" w:hAnsi="Times New Roman"/>
          <w:spacing w:val="-3"/>
          <w:sz w:val="22"/>
          <w:szCs w:val="22"/>
        </w:rPr>
        <w:t>.</w:t>
      </w:r>
    </w:p>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Once the board adopts a budget it becomes law.  While the budget itself requires only a simple majority vote, </w:t>
      </w:r>
      <w:r w:rsidR="002812C7">
        <w:rPr>
          <w:rFonts w:ascii="Times New Roman" w:hAnsi="Times New Roman"/>
          <w:spacing w:val="-3"/>
          <w:sz w:val="22"/>
          <w:szCs w:val="22"/>
        </w:rPr>
        <w:t xml:space="preserve">future </w:t>
      </w:r>
      <w:r w:rsidRPr="00513D04">
        <w:rPr>
          <w:rFonts w:ascii="Times New Roman" w:hAnsi="Times New Roman"/>
          <w:spacing w:val="-3"/>
          <w:sz w:val="22"/>
          <w:szCs w:val="22"/>
        </w:rPr>
        <w:t>amendments to it require a two-thirds vote by the board for passage.   The board can delegate some of its amendment authority to the finance committee.  Specifically, the finance committee can be given the authority to transfer up to 10% of an entire department appropriation within the department as well as approve transfers from the contingency fund.  An amendment</w:t>
      </w:r>
      <w:r w:rsidR="001E20BA" w:rsidRPr="00513D04">
        <w:rPr>
          <w:rFonts w:ascii="Times New Roman" w:hAnsi="Times New Roman"/>
          <w:spacing w:val="-3"/>
          <w:sz w:val="22"/>
          <w:szCs w:val="22"/>
        </w:rPr>
        <w:t xml:space="preserve"> to the budget includes, among other actions, transfers of funds between departments and unexpected increases in revenues (borrowing money).   The board should give careful thought to the budget document it adopts to minimize amendments but still maintain oversight.  </w:t>
      </w:r>
      <w:r w:rsidRPr="00513D04">
        <w:rPr>
          <w:rFonts w:ascii="Times New Roman" w:hAnsi="Times New Roman"/>
          <w:spacing w:val="-3"/>
          <w:sz w:val="22"/>
          <w:szCs w:val="22"/>
        </w:rPr>
        <w:t xml:space="preserve"> A budget document that lists every item will require frequent amendments</w:t>
      </w:r>
      <w:r w:rsidR="001E20BA" w:rsidRPr="00513D04">
        <w:rPr>
          <w:rFonts w:ascii="Times New Roman" w:hAnsi="Times New Roman"/>
          <w:spacing w:val="-3"/>
          <w:sz w:val="22"/>
          <w:szCs w:val="22"/>
        </w:rPr>
        <w:t>, at least by the finance committee</w:t>
      </w:r>
      <w:r w:rsidRPr="00513D04">
        <w:rPr>
          <w:rFonts w:ascii="Times New Roman" w:hAnsi="Times New Roman"/>
          <w:spacing w:val="-3"/>
          <w:sz w:val="22"/>
          <w:szCs w:val="22"/>
        </w:rPr>
        <w:t xml:space="preserve">.  By contrast, a budget document that is too </w:t>
      </w:r>
      <w:r w:rsidR="00674B26" w:rsidRPr="00513D04">
        <w:rPr>
          <w:rFonts w:ascii="Times New Roman" w:hAnsi="Times New Roman"/>
          <w:spacing w:val="-3"/>
          <w:sz w:val="22"/>
          <w:szCs w:val="22"/>
        </w:rPr>
        <w:t>general</w:t>
      </w:r>
      <w:r w:rsidRPr="00513D04">
        <w:rPr>
          <w:rFonts w:ascii="Times New Roman" w:hAnsi="Times New Roman"/>
          <w:spacing w:val="-3"/>
          <w:sz w:val="22"/>
          <w:szCs w:val="22"/>
        </w:rPr>
        <w:t xml:space="preserve"> cuts the board out of making important budget decisions that would balance competing program needs.  </w:t>
      </w:r>
    </w:p>
    <w:p w:rsidR="00A85ABB" w:rsidRPr="00513D04" w:rsidRDefault="00A85ABB">
      <w:pPr>
        <w:tabs>
          <w:tab w:val="left" w:pos="-720"/>
        </w:tabs>
        <w:suppressAutoHyphens/>
        <w:jc w:val="both"/>
        <w:rPr>
          <w:rFonts w:ascii="Times New Roman" w:hAnsi="Times New Roman"/>
          <w:spacing w:val="-3"/>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A85ABB" w:rsidRPr="00513D04">
        <w:tc>
          <w:tcPr>
            <w:tcW w:w="9360" w:type="dxa"/>
            <w:tcBorders>
              <w:top w:val="double" w:sz="7" w:space="0" w:color="auto"/>
              <w:left w:val="double" w:sz="7" w:space="0" w:color="auto"/>
              <w:bottom w:val="double" w:sz="7" w:space="0" w:color="auto"/>
              <w:right w:val="double" w:sz="7" w:space="0" w:color="auto"/>
            </w:tcBorders>
          </w:tcPr>
          <w:p w:rsidR="00A85ABB" w:rsidRPr="00513D04" w:rsidRDefault="00DF4CD1">
            <w:pPr>
              <w:tabs>
                <w:tab w:val="left" w:pos="-720"/>
              </w:tabs>
              <w:suppressAutoHyphens/>
              <w:spacing w:before="90" w:after="54"/>
              <w:rPr>
                <w:rFonts w:ascii="Times New Roman" w:hAnsi="Times New Roman"/>
                <w:spacing w:val="-3"/>
                <w:sz w:val="22"/>
                <w:szCs w:val="22"/>
              </w:rPr>
            </w:pPr>
            <w:r w:rsidRPr="00513D04">
              <w:rPr>
                <w:rFonts w:ascii="Times New Roman" w:hAnsi="Times New Roman"/>
                <w:spacing w:val="-3"/>
                <w:sz w:val="22"/>
                <w:szCs w:val="22"/>
              </w:rPr>
              <w:fldChar w:fldCharType="begin"/>
            </w:r>
            <w:r w:rsidR="00A85ABB" w:rsidRPr="00513D04">
              <w:rPr>
                <w:rFonts w:ascii="Times New Roman" w:hAnsi="Times New Roman"/>
                <w:spacing w:val="-3"/>
                <w:sz w:val="22"/>
                <w:szCs w:val="22"/>
              </w:rPr>
              <w:instrText xml:space="preserve">PRIVATE </w:instrText>
            </w:r>
            <w:r w:rsidRPr="00513D04">
              <w:rPr>
                <w:rFonts w:ascii="Times New Roman" w:hAnsi="Times New Roman"/>
                <w:spacing w:val="-3"/>
                <w:sz w:val="22"/>
                <w:szCs w:val="22"/>
              </w:rPr>
              <w:fldChar w:fldCharType="end"/>
            </w:r>
            <w:r w:rsidR="00A85ABB" w:rsidRPr="00513D04">
              <w:rPr>
                <w:rFonts w:ascii="Times New Roman" w:hAnsi="Times New Roman"/>
                <w:spacing w:val="-3"/>
                <w:sz w:val="22"/>
                <w:szCs w:val="22"/>
              </w:rPr>
              <w:t>Monitor and amend the adopted budget.</w:t>
            </w:r>
          </w:p>
        </w:tc>
      </w:tr>
    </w:tbl>
    <w:p w:rsidR="00A85ABB" w:rsidRPr="00513D04" w:rsidRDefault="00A85ABB">
      <w:pPr>
        <w:tabs>
          <w:tab w:val="left" w:pos="-720"/>
        </w:tabs>
        <w:suppressAutoHyphens/>
        <w:jc w:val="both"/>
        <w:rPr>
          <w:rFonts w:ascii="Times New Roman" w:hAnsi="Times New Roman"/>
          <w:spacing w:val="-3"/>
          <w:sz w:val="22"/>
          <w:szCs w:val="22"/>
        </w:rPr>
      </w:pPr>
    </w:p>
    <w:p w:rsidR="00A85ABB" w:rsidRPr="00513D04" w:rsidRDefault="00A85AB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The budget coordinator should prepare monthly, </w:t>
      </w:r>
      <w:r w:rsidR="007F2AF9">
        <w:rPr>
          <w:rFonts w:ascii="Times New Roman" w:hAnsi="Times New Roman"/>
          <w:spacing w:val="-3"/>
          <w:sz w:val="22"/>
          <w:szCs w:val="22"/>
        </w:rPr>
        <w:t>or</w:t>
      </w:r>
      <w:r w:rsidRPr="00513D04">
        <w:rPr>
          <w:rFonts w:ascii="Times New Roman" w:hAnsi="Times New Roman"/>
          <w:spacing w:val="-3"/>
          <w:sz w:val="22"/>
          <w:szCs w:val="22"/>
        </w:rPr>
        <w:t xml:space="preserve"> at a minimum quarterly, financial </w:t>
      </w:r>
      <w:r w:rsidR="001E20BA" w:rsidRPr="00513D04">
        <w:rPr>
          <w:rFonts w:ascii="Times New Roman" w:hAnsi="Times New Roman"/>
          <w:spacing w:val="-3"/>
          <w:sz w:val="22"/>
          <w:szCs w:val="22"/>
        </w:rPr>
        <w:t>reports</w:t>
      </w:r>
      <w:r w:rsidRPr="00513D04">
        <w:rPr>
          <w:rFonts w:ascii="Times New Roman" w:hAnsi="Times New Roman"/>
          <w:spacing w:val="-3"/>
          <w:sz w:val="22"/>
          <w:szCs w:val="22"/>
        </w:rPr>
        <w:t xml:space="preserve"> that summarize actual revenues and expenditures against budgeted figures.  The finance committee and board review the </w:t>
      </w:r>
      <w:r w:rsidR="001E20BA" w:rsidRPr="00513D04">
        <w:rPr>
          <w:rFonts w:ascii="Times New Roman" w:hAnsi="Times New Roman"/>
          <w:spacing w:val="-3"/>
          <w:sz w:val="22"/>
          <w:szCs w:val="22"/>
        </w:rPr>
        <w:t>reports</w:t>
      </w:r>
      <w:r w:rsidRPr="00513D04">
        <w:rPr>
          <w:rFonts w:ascii="Times New Roman" w:hAnsi="Times New Roman"/>
          <w:spacing w:val="-3"/>
          <w:sz w:val="22"/>
          <w:szCs w:val="22"/>
        </w:rPr>
        <w:t xml:space="preserve"> to determine if any budget amendments are required.  In counties where the authority is delegated to the finance committee to transfer appropriations within a department or from a contingency reserve fund, those changes can be made without approval of the county board.  Transfers from the contingency reserve fund, however, must be followed by a Class I notice, within 10 days of the amendment, to be valid.    For all other transfers of appropriations, the amendment requires approval by two-thirds of the county board.   These, too, must be followed by a Class I notice within 10 days of the amendment.   The coordinator records all amendments to the budget in the budget document, and any appropriate worksheets, and these amendments are reflected in future financial </w:t>
      </w:r>
      <w:r w:rsidR="001E20BA" w:rsidRPr="00513D04">
        <w:rPr>
          <w:rFonts w:ascii="Times New Roman" w:hAnsi="Times New Roman"/>
          <w:spacing w:val="-3"/>
          <w:sz w:val="22"/>
          <w:szCs w:val="22"/>
        </w:rPr>
        <w:t>reports</w:t>
      </w:r>
      <w:r w:rsidRPr="00513D04">
        <w:rPr>
          <w:rFonts w:ascii="Times New Roman" w:hAnsi="Times New Roman"/>
          <w:spacing w:val="-3"/>
          <w:sz w:val="22"/>
          <w:szCs w:val="22"/>
        </w:rPr>
        <w:t xml:space="preserve"> to the board.  </w:t>
      </w:r>
    </w:p>
    <w:p w:rsidR="000B1935" w:rsidRPr="00513D04" w:rsidRDefault="000B1935">
      <w:pPr>
        <w:tabs>
          <w:tab w:val="left" w:pos="-720"/>
        </w:tabs>
        <w:suppressAutoHyphens/>
        <w:jc w:val="both"/>
        <w:rPr>
          <w:rFonts w:ascii="Times New Roman" w:hAnsi="Times New Roman"/>
          <w:spacing w:val="-3"/>
          <w:sz w:val="22"/>
          <w:szCs w:val="22"/>
        </w:rPr>
      </w:pPr>
    </w:p>
    <w:p w:rsidR="00A85ABB" w:rsidRPr="0041268E" w:rsidRDefault="00A85ABB">
      <w:pPr>
        <w:pStyle w:val="Heading2"/>
        <w:rPr>
          <w:b/>
          <w:sz w:val="22"/>
          <w:szCs w:val="22"/>
        </w:rPr>
      </w:pPr>
      <w:r w:rsidRPr="0041268E">
        <w:rPr>
          <w:b/>
          <w:sz w:val="22"/>
          <w:szCs w:val="22"/>
        </w:rPr>
        <w:t>Conclusion</w:t>
      </w:r>
      <w:r w:rsidR="00E770C1" w:rsidRPr="0041268E">
        <w:rPr>
          <w:b/>
          <w:sz w:val="22"/>
          <w:szCs w:val="22"/>
        </w:rPr>
        <w:t xml:space="preserve"> – Support</w:t>
      </w:r>
      <w:r w:rsidR="0041268E">
        <w:rPr>
          <w:b/>
          <w:sz w:val="22"/>
          <w:szCs w:val="22"/>
        </w:rPr>
        <w:t xml:space="preserve"> the</w:t>
      </w:r>
      <w:r w:rsidR="0027758A" w:rsidRPr="0041268E">
        <w:rPr>
          <w:b/>
          <w:sz w:val="22"/>
          <w:szCs w:val="22"/>
        </w:rPr>
        <w:t xml:space="preserve"> </w:t>
      </w:r>
      <w:r w:rsidR="00E770C1" w:rsidRPr="0041268E">
        <w:rPr>
          <w:b/>
          <w:sz w:val="22"/>
          <w:szCs w:val="22"/>
        </w:rPr>
        <w:t>Budget</w:t>
      </w:r>
      <w:r w:rsidR="0027758A" w:rsidRPr="0041268E">
        <w:rPr>
          <w:b/>
          <w:sz w:val="22"/>
          <w:szCs w:val="22"/>
        </w:rPr>
        <w:t xml:space="preserve"> as </w:t>
      </w:r>
      <w:r w:rsidR="0041268E">
        <w:rPr>
          <w:b/>
          <w:sz w:val="22"/>
          <w:szCs w:val="22"/>
        </w:rPr>
        <w:t>a</w:t>
      </w:r>
      <w:r w:rsidR="0027758A" w:rsidRPr="0041268E">
        <w:rPr>
          <w:b/>
          <w:sz w:val="22"/>
          <w:szCs w:val="22"/>
        </w:rPr>
        <w:t xml:space="preserve"> Key Policy Implementation Document</w:t>
      </w:r>
    </w:p>
    <w:p w:rsidR="003E682B" w:rsidRDefault="00E770C1">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This paper reviewed the statutory requirements of county budgets and highlighted points in budget develo</w:t>
      </w:r>
      <w:r w:rsidR="00771B92" w:rsidRPr="00513D04">
        <w:rPr>
          <w:rFonts w:ascii="Times New Roman" w:hAnsi="Times New Roman"/>
          <w:spacing w:val="-3"/>
          <w:sz w:val="22"/>
          <w:szCs w:val="22"/>
        </w:rPr>
        <w:t>pment, adoption and amendment.  Much was left unsaid about what supports this important annual process in the county.  After all, t</w:t>
      </w:r>
      <w:r w:rsidR="00A85ABB" w:rsidRPr="00513D04">
        <w:rPr>
          <w:rFonts w:ascii="Times New Roman" w:hAnsi="Times New Roman"/>
          <w:spacing w:val="-3"/>
          <w:sz w:val="22"/>
          <w:szCs w:val="22"/>
        </w:rPr>
        <w:t xml:space="preserve">he budget is a county’s </w:t>
      </w:r>
      <w:r w:rsidR="00775298" w:rsidRPr="00513D04">
        <w:rPr>
          <w:rFonts w:ascii="Times New Roman" w:hAnsi="Times New Roman"/>
          <w:spacing w:val="-3"/>
          <w:sz w:val="22"/>
          <w:szCs w:val="22"/>
        </w:rPr>
        <w:t xml:space="preserve">annual </w:t>
      </w:r>
      <w:r w:rsidR="00A85ABB" w:rsidRPr="00513D04">
        <w:rPr>
          <w:rFonts w:ascii="Times New Roman" w:hAnsi="Times New Roman"/>
          <w:spacing w:val="-3"/>
          <w:sz w:val="22"/>
          <w:szCs w:val="22"/>
        </w:rPr>
        <w:t>fiscal and program plan</w:t>
      </w:r>
      <w:r w:rsidR="00775298" w:rsidRPr="00513D04">
        <w:rPr>
          <w:rFonts w:ascii="Times New Roman" w:hAnsi="Times New Roman"/>
          <w:spacing w:val="-3"/>
          <w:sz w:val="22"/>
          <w:szCs w:val="22"/>
        </w:rPr>
        <w:t>.</w:t>
      </w:r>
      <w:r w:rsidR="00A85ABB" w:rsidRPr="00513D04">
        <w:rPr>
          <w:rFonts w:ascii="Times New Roman" w:hAnsi="Times New Roman"/>
          <w:spacing w:val="-3"/>
          <w:sz w:val="22"/>
          <w:szCs w:val="22"/>
        </w:rPr>
        <w:t xml:space="preserve"> </w:t>
      </w:r>
      <w:r w:rsidR="001E20BA" w:rsidRPr="00513D04">
        <w:rPr>
          <w:rFonts w:ascii="Times New Roman" w:hAnsi="Times New Roman"/>
          <w:spacing w:val="-3"/>
          <w:sz w:val="22"/>
          <w:szCs w:val="22"/>
        </w:rPr>
        <w:t xml:space="preserve"> </w:t>
      </w:r>
      <w:r w:rsidR="00771B92" w:rsidRPr="00513D04">
        <w:rPr>
          <w:rFonts w:ascii="Times New Roman" w:hAnsi="Times New Roman"/>
          <w:spacing w:val="-3"/>
          <w:sz w:val="22"/>
          <w:szCs w:val="22"/>
        </w:rPr>
        <w:t xml:space="preserve">What might better support this process in your county?  </w:t>
      </w:r>
    </w:p>
    <w:p w:rsidR="003E682B" w:rsidRDefault="003E682B">
      <w:pPr>
        <w:tabs>
          <w:tab w:val="left" w:pos="-720"/>
        </w:tabs>
        <w:suppressAutoHyphens/>
        <w:jc w:val="both"/>
        <w:rPr>
          <w:rFonts w:ascii="Times New Roman" w:hAnsi="Times New Roman"/>
          <w:spacing w:val="-3"/>
          <w:sz w:val="22"/>
          <w:szCs w:val="22"/>
        </w:rPr>
      </w:pPr>
    </w:p>
    <w:p w:rsidR="003E682B" w:rsidRPr="003E682B" w:rsidRDefault="003E682B">
      <w:pPr>
        <w:tabs>
          <w:tab w:val="left" w:pos="-720"/>
        </w:tabs>
        <w:suppressAutoHyphens/>
        <w:jc w:val="both"/>
        <w:rPr>
          <w:rFonts w:ascii="Times New Roman" w:hAnsi="Times New Roman"/>
          <w:i/>
          <w:spacing w:val="-3"/>
          <w:sz w:val="22"/>
          <w:szCs w:val="22"/>
        </w:rPr>
      </w:pPr>
      <w:r>
        <w:rPr>
          <w:rFonts w:ascii="Times New Roman" w:hAnsi="Times New Roman"/>
          <w:i/>
          <w:spacing w:val="-3"/>
          <w:sz w:val="22"/>
          <w:szCs w:val="22"/>
        </w:rPr>
        <w:t>Multi-Year Budgeting</w:t>
      </w:r>
    </w:p>
    <w:p w:rsidR="00E770C1" w:rsidRPr="00513D04" w:rsidRDefault="00771B92">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Although the budget is an annual process and document, many counties have adopted a multi-year budget that forecasts revenues and expenditures for the next two to three years.  This helps counties adopt longer-term revenue and expenditure strategies that are in line with their plans</w:t>
      </w:r>
      <w:r w:rsidR="003E682B">
        <w:rPr>
          <w:rFonts w:ascii="Times New Roman" w:hAnsi="Times New Roman"/>
          <w:spacing w:val="-3"/>
          <w:sz w:val="22"/>
          <w:szCs w:val="22"/>
        </w:rPr>
        <w:t xml:space="preserve"> and economic conditions</w:t>
      </w:r>
      <w:r w:rsidRPr="00513D04">
        <w:rPr>
          <w:rFonts w:ascii="Times New Roman" w:hAnsi="Times New Roman"/>
          <w:spacing w:val="-3"/>
          <w:sz w:val="22"/>
          <w:szCs w:val="22"/>
        </w:rPr>
        <w:t>.</w:t>
      </w:r>
    </w:p>
    <w:p w:rsidR="00E770C1" w:rsidRDefault="00E770C1">
      <w:pPr>
        <w:tabs>
          <w:tab w:val="left" w:pos="-720"/>
        </w:tabs>
        <w:suppressAutoHyphens/>
        <w:jc w:val="both"/>
        <w:rPr>
          <w:rFonts w:ascii="Times New Roman" w:hAnsi="Times New Roman"/>
          <w:spacing w:val="-3"/>
          <w:sz w:val="22"/>
          <w:szCs w:val="22"/>
        </w:rPr>
      </w:pPr>
    </w:p>
    <w:p w:rsidR="003E682B" w:rsidRPr="003E682B" w:rsidRDefault="003E682B">
      <w:pPr>
        <w:tabs>
          <w:tab w:val="left" w:pos="-720"/>
        </w:tabs>
        <w:suppressAutoHyphens/>
        <w:jc w:val="both"/>
        <w:rPr>
          <w:rFonts w:ascii="Times New Roman" w:hAnsi="Times New Roman"/>
          <w:i/>
          <w:spacing w:val="-3"/>
          <w:sz w:val="22"/>
          <w:szCs w:val="22"/>
        </w:rPr>
      </w:pPr>
      <w:r>
        <w:rPr>
          <w:rFonts w:ascii="Times New Roman" w:hAnsi="Times New Roman"/>
          <w:i/>
          <w:spacing w:val="-3"/>
          <w:sz w:val="22"/>
          <w:szCs w:val="22"/>
        </w:rPr>
        <w:t>Planning</w:t>
      </w:r>
    </w:p>
    <w:p w:rsidR="001E20BA" w:rsidRPr="00513D04" w:rsidRDefault="001E20BA">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A budget should reflect a county’s strategic plan, which </w:t>
      </w:r>
      <w:r w:rsidR="002812C7">
        <w:rPr>
          <w:rFonts w:ascii="Times New Roman" w:hAnsi="Times New Roman"/>
          <w:spacing w:val="-3"/>
          <w:sz w:val="22"/>
          <w:szCs w:val="22"/>
        </w:rPr>
        <w:t>contains</w:t>
      </w:r>
      <w:r w:rsidR="00771B92" w:rsidRPr="00513D04">
        <w:rPr>
          <w:rFonts w:ascii="Times New Roman" w:hAnsi="Times New Roman"/>
          <w:spacing w:val="-3"/>
          <w:sz w:val="22"/>
          <w:szCs w:val="22"/>
        </w:rPr>
        <w:t xml:space="preserve"> </w:t>
      </w:r>
      <w:r w:rsidR="00775298" w:rsidRPr="00513D04">
        <w:rPr>
          <w:rFonts w:ascii="Times New Roman" w:hAnsi="Times New Roman"/>
          <w:spacing w:val="-3"/>
          <w:sz w:val="22"/>
          <w:szCs w:val="22"/>
        </w:rPr>
        <w:t>a</w:t>
      </w:r>
      <w:r w:rsidR="00771B92" w:rsidRPr="00513D04">
        <w:rPr>
          <w:rFonts w:ascii="Times New Roman" w:hAnsi="Times New Roman"/>
          <w:spacing w:val="-3"/>
          <w:sz w:val="22"/>
          <w:szCs w:val="22"/>
        </w:rPr>
        <w:t xml:space="preserve"> county board’s</w:t>
      </w:r>
      <w:r w:rsidRPr="00513D04">
        <w:rPr>
          <w:rFonts w:ascii="Times New Roman" w:hAnsi="Times New Roman"/>
          <w:spacing w:val="-3"/>
          <w:sz w:val="22"/>
          <w:szCs w:val="22"/>
        </w:rPr>
        <w:t xml:space="preserve"> long-term vision</w:t>
      </w:r>
      <w:r w:rsidR="00771B92" w:rsidRPr="00513D04">
        <w:rPr>
          <w:rFonts w:ascii="Times New Roman" w:hAnsi="Times New Roman"/>
          <w:spacing w:val="-3"/>
          <w:sz w:val="22"/>
          <w:szCs w:val="22"/>
        </w:rPr>
        <w:t xml:space="preserve"> and</w:t>
      </w:r>
      <w:r w:rsidRPr="00513D04">
        <w:rPr>
          <w:rFonts w:ascii="Times New Roman" w:hAnsi="Times New Roman"/>
          <w:spacing w:val="-3"/>
          <w:sz w:val="22"/>
          <w:szCs w:val="22"/>
        </w:rPr>
        <w:t xml:space="preserve"> goals</w:t>
      </w:r>
      <w:r w:rsidR="00771B92" w:rsidRPr="00513D04">
        <w:rPr>
          <w:rFonts w:ascii="Times New Roman" w:hAnsi="Times New Roman"/>
          <w:spacing w:val="-3"/>
          <w:sz w:val="22"/>
          <w:szCs w:val="22"/>
        </w:rPr>
        <w:t xml:space="preserve"> informed by other plans, the public and collaborating communities.  </w:t>
      </w:r>
      <w:r w:rsidRPr="00513D04">
        <w:rPr>
          <w:rFonts w:ascii="Times New Roman" w:hAnsi="Times New Roman"/>
          <w:spacing w:val="-3"/>
          <w:sz w:val="22"/>
          <w:szCs w:val="22"/>
        </w:rPr>
        <w:t xml:space="preserve">When the budget process is </w:t>
      </w:r>
      <w:r w:rsidR="00771B92" w:rsidRPr="00513D04">
        <w:rPr>
          <w:rFonts w:ascii="Times New Roman" w:hAnsi="Times New Roman"/>
          <w:spacing w:val="-3"/>
          <w:sz w:val="22"/>
          <w:szCs w:val="22"/>
        </w:rPr>
        <w:t xml:space="preserve">substituted for a </w:t>
      </w:r>
      <w:r w:rsidRPr="00513D04">
        <w:rPr>
          <w:rFonts w:ascii="Times New Roman" w:hAnsi="Times New Roman"/>
          <w:spacing w:val="-3"/>
          <w:sz w:val="22"/>
          <w:szCs w:val="22"/>
        </w:rPr>
        <w:t>county’s strategic planning process, th</w:t>
      </w:r>
      <w:r w:rsidR="00771B92" w:rsidRPr="00513D04">
        <w:rPr>
          <w:rFonts w:ascii="Times New Roman" w:hAnsi="Times New Roman"/>
          <w:spacing w:val="-3"/>
          <w:sz w:val="22"/>
          <w:szCs w:val="22"/>
        </w:rPr>
        <w:t>e plan is incremental at best, short-lived and often reactive.  Other plans that i</w:t>
      </w:r>
      <w:r w:rsidR="00516A91">
        <w:rPr>
          <w:rFonts w:ascii="Times New Roman" w:hAnsi="Times New Roman"/>
          <w:spacing w:val="-3"/>
          <w:sz w:val="22"/>
          <w:szCs w:val="22"/>
        </w:rPr>
        <w:t xml:space="preserve">nform the county budget </w:t>
      </w:r>
      <w:r w:rsidR="00771B92" w:rsidRPr="00513D04">
        <w:rPr>
          <w:rFonts w:ascii="Times New Roman" w:hAnsi="Times New Roman"/>
          <w:spacing w:val="-3"/>
          <w:sz w:val="22"/>
          <w:szCs w:val="22"/>
        </w:rPr>
        <w:t>are the comprehensive plan, with its infrastructure estimates and various implementation strategies, and the capital improvement plan.  The</w:t>
      </w:r>
      <w:r w:rsidR="0059232C" w:rsidRPr="00513D04">
        <w:rPr>
          <w:rFonts w:ascii="Times New Roman" w:hAnsi="Times New Roman"/>
          <w:spacing w:val="-3"/>
          <w:sz w:val="22"/>
          <w:szCs w:val="22"/>
        </w:rPr>
        <w:t xml:space="preserve"> capital</w:t>
      </w:r>
      <w:r w:rsidR="00771B92" w:rsidRPr="00513D04">
        <w:rPr>
          <w:rFonts w:ascii="Times New Roman" w:hAnsi="Times New Roman"/>
          <w:spacing w:val="-3"/>
          <w:sz w:val="22"/>
          <w:szCs w:val="22"/>
        </w:rPr>
        <w:t xml:space="preserve"> plan is often for a period of </w:t>
      </w:r>
      <w:r w:rsidR="00775298" w:rsidRPr="00513D04">
        <w:rPr>
          <w:rFonts w:ascii="Times New Roman" w:hAnsi="Times New Roman"/>
          <w:spacing w:val="-3"/>
          <w:sz w:val="22"/>
          <w:szCs w:val="22"/>
        </w:rPr>
        <w:t>5</w:t>
      </w:r>
      <w:r w:rsidR="00771B92" w:rsidRPr="00513D04">
        <w:rPr>
          <w:rFonts w:ascii="Times New Roman" w:hAnsi="Times New Roman"/>
          <w:spacing w:val="-3"/>
          <w:sz w:val="22"/>
          <w:szCs w:val="22"/>
        </w:rPr>
        <w:t xml:space="preserve">-10 years, inventories all current and future capital </w:t>
      </w:r>
      <w:r w:rsidR="0059232C" w:rsidRPr="00513D04">
        <w:rPr>
          <w:rFonts w:ascii="Times New Roman" w:hAnsi="Times New Roman"/>
          <w:spacing w:val="-3"/>
          <w:sz w:val="22"/>
          <w:szCs w:val="22"/>
        </w:rPr>
        <w:t>items, prioritizes and schedules purchases and repairs, and indicates the revenue sources of purchases.</w:t>
      </w:r>
      <w:r w:rsidRPr="00513D04">
        <w:rPr>
          <w:rFonts w:ascii="Times New Roman" w:hAnsi="Times New Roman"/>
          <w:spacing w:val="-3"/>
          <w:sz w:val="22"/>
          <w:szCs w:val="22"/>
        </w:rPr>
        <w:t xml:space="preserve"> </w:t>
      </w:r>
    </w:p>
    <w:p w:rsidR="001E20BA" w:rsidRPr="00513D04" w:rsidRDefault="001E20BA">
      <w:pPr>
        <w:tabs>
          <w:tab w:val="left" w:pos="-720"/>
        </w:tabs>
        <w:suppressAutoHyphens/>
        <w:jc w:val="both"/>
        <w:rPr>
          <w:rFonts w:ascii="Times New Roman" w:hAnsi="Times New Roman"/>
          <w:spacing w:val="-3"/>
          <w:sz w:val="22"/>
          <w:szCs w:val="22"/>
        </w:rPr>
      </w:pPr>
    </w:p>
    <w:p w:rsidR="003E682B" w:rsidRPr="003E682B" w:rsidRDefault="003E682B">
      <w:pPr>
        <w:tabs>
          <w:tab w:val="left" w:pos="-720"/>
        </w:tabs>
        <w:suppressAutoHyphens/>
        <w:jc w:val="both"/>
        <w:rPr>
          <w:rFonts w:ascii="Times New Roman" w:hAnsi="Times New Roman"/>
          <w:i/>
          <w:spacing w:val="-3"/>
          <w:sz w:val="22"/>
          <w:szCs w:val="22"/>
        </w:rPr>
      </w:pPr>
      <w:r>
        <w:rPr>
          <w:rFonts w:ascii="Times New Roman" w:hAnsi="Times New Roman"/>
          <w:i/>
          <w:spacing w:val="-3"/>
          <w:sz w:val="22"/>
          <w:szCs w:val="22"/>
        </w:rPr>
        <w:t>Technology and Financial Policies</w:t>
      </w:r>
    </w:p>
    <w:p w:rsidR="00775298" w:rsidRPr="00513D04" w:rsidRDefault="0027758A">
      <w:pPr>
        <w:tabs>
          <w:tab w:val="left" w:pos="-720"/>
        </w:tabs>
        <w:suppressAutoHyphens/>
        <w:jc w:val="both"/>
        <w:rPr>
          <w:rFonts w:ascii="Times New Roman" w:hAnsi="Times New Roman"/>
          <w:spacing w:val="-3"/>
          <w:sz w:val="22"/>
          <w:szCs w:val="22"/>
        </w:rPr>
      </w:pPr>
      <w:r>
        <w:rPr>
          <w:rFonts w:ascii="Times New Roman" w:hAnsi="Times New Roman"/>
          <w:spacing w:val="-3"/>
          <w:sz w:val="22"/>
          <w:szCs w:val="22"/>
        </w:rPr>
        <w:t>O</w:t>
      </w:r>
      <w:r w:rsidR="0059232C" w:rsidRPr="00513D04">
        <w:rPr>
          <w:rFonts w:ascii="Times New Roman" w:hAnsi="Times New Roman"/>
          <w:spacing w:val="-3"/>
          <w:sz w:val="22"/>
          <w:szCs w:val="22"/>
        </w:rPr>
        <w:t xml:space="preserve">ther </w:t>
      </w:r>
      <w:r w:rsidR="00775298" w:rsidRPr="00513D04">
        <w:rPr>
          <w:rFonts w:ascii="Times New Roman" w:hAnsi="Times New Roman"/>
          <w:spacing w:val="-3"/>
          <w:sz w:val="22"/>
          <w:szCs w:val="22"/>
        </w:rPr>
        <w:t xml:space="preserve">systems and </w:t>
      </w:r>
      <w:r w:rsidR="0059232C" w:rsidRPr="00513D04">
        <w:rPr>
          <w:rFonts w:ascii="Times New Roman" w:hAnsi="Times New Roman"/>
          <w:spacing w:val="-3"/>
          <w:sz w:val="22"/>
          <w:szCs w:val="22"/>
        </w:rPr>
        <w:t xml:space="preserve">policies </w:t>
      </w:r>
      <w:r>
        <w:rPr>
          <w:rFonts w:ascii="Times New Roman" w:hAnsi="Times New Roman"/>
          <w:spacing w:val="-3"/>
          <w:sz w:val="22"/>
          <w:szCs w:val="22"/>
        </w:rPr>
        <w:t>also</w:t>
      </w:r>
      <w:r w:rsidR="00775298" w:rsidRPr="00513D04">
        <w:rPr>
          <w:rFonts w:ascii="Times New Roman" w:hAnsi="Times New Roman"/>
          <w:spacing w:val="-3"/>
          <w:sz w:val="22"/>
          <w:szCs w:val="22"/>
        </w:rPr>
        <w:t xml:space="preserve"> support and inform </w:t>
      </w:r>
      <w:r w:rsidR="0059232C" w:rsidRPr="00513D04">
        <w:rPr>
          <w:rFonts w:ascii="Times New Roman" w:hAnsi="Times New Roman"/>
          <w:spacing w:val="-3"/>
          <w:sz w:val="22"/>
          <w:szCs w:val="22"/>
        </w:rPr>
        <w:t>the budget process.  For example, a county may regularly upgrade its automation system to support payroll, billing,</w:t>
      </w:r>
      <w:r w:rsidR="00775298" w:rsidRPr="00513D04">
        <w:rPr>
          <w:rFonts w:ascii="Times New Roman" w:hAnsi="Times New Roman"/>
          <w:spacing w:val="-3"/>
          <w:sz w:val="22"/>
          <w:szCs w:val="22"/>
        </w:rPr>
        <w:t xml:space="preserve"> collections,</w:t>
      </w:r>
      <w:r w:rsidR="0059232C" w:rsidRPr="00513D04">
        <w:rPr>
          <w:rFonts w:ascii="Times New Roman" w:hAnsi="Times New Roman"/>
          <w:spacing w:val="-3"/>
          <w:sz w:val="22"/>
          <w:szCs w:val="22"/>
        </w:rPr>
        <w:t xml:space="preserve"> accounting,</w:t>
      </w:r>
      <w:r w:rsidR="00775298" w:rsidRPr="00513D04">
        <w:rPr>
          <w:rFonts w:ascii="Times New Roman" w:hAnsi="Times New Roman"/>
          <w:spacing w:val="-3"/>
          <w:sz w:val="22"/>
          <w:szCs w:val="22"/>
        </w:rPr>
        <w:t xml:space="preserve"> </w:t>
      </w:r>
      <w:r w:rsidR="0059232C" w:rsidRPr="00513D04">
        <w:rPr>
          <w:rFonts w:ascii="Times New Roman" w:hAnsi="Times New Roman"/>
          <w:spacing w:val="-3"/>
          <w:sz w:val="22"/>
          <w:szCs w:val="22"/>
        </w:rPr>
        <w:t>book-keeping</w:t>
      </w:r>
      <w:r w:rsidR="00775298" w:rsidRPr="00513D04">
        <w:rPr>
          <w:rFonts w:ascii="Times New Roman" w:hAnsi="Times New Roman"/>
          <w:spacing w:val="-3"/>
          <w:sz w:val="22"/>
          <w:szCs w:val="22"/>
        </w:rPr>
        <w:t>, monitoring and reporting.  Related financial policies that support the budget process include, but are not limited to</w:t>
      </w:r>
      <w:r>
        <w:rPr>
          <w:rFonts w:ascii="Times New Roman" w:hAnsi="Times New Roman"/>
          <w:spacing w:val="-3"/>
          <w:sz w:val="22"/>
          <w:szCs w:val="22"/>
        </w:rPr>
        <w:t>,</w:t>
      </w:r>
      <w:r w:rsidR="00775298" w:rsidRPr="00513D04">
        <w:rPr>
          <w:rFonts w:ascii="Times New Roman" w:hAnsi="Times New Roman"/>
          <w:spacing w:val="-3"/>
          <w:sz w:val="22"/>
          <w:szCs w:val="22"/>
        </w:rPr>
        <w:t xml:space="preserve"> those pertaining to f</w:t>
      </w:r>
      <w:r w:rsidR="001E20BA" w:rsidRPr="00513D04">
        <w:rPr>
          <w:rFonts w:ascii="Times New Roman" w:hAnsi="Times New Roman"/>
          <w:spacing w:val="-3"/>
          <w:sz w:val="22"/>
          <w:szCs w:val="22"/>
        </w:rPr>
        <w:t>ees, investment</w:t>
      </w:r>
      <w:r>
        <w:rPr>
          <w:rFonts w:ascii="Times New Roman" w:hAnsi="Times New Roman"/>
          <w:spacing w:val="-3"/>
          <w:sz w:val="22"/>
          <w:szCs w:val="22"/>
        </w:rPr>
        <w:t>s</w:t>
      </w:r>
      <w:r w:rsidR="001E20BA" w:rsidRPr="00513D04">
        <w:rPr>
          <w:rFonts w:ascii="Times New Roman" w:hAnsi="Times New Roman"/>
          <w:spacing w:val="-3"/>
          <w:sz w:val="22"/>
          <w:szCs w:val="22"/>
        </w:rPr>
        <w:t xml:space="preserve">, </w:t>
      </w:r>
      <w:r w:rsidR="006A08E6" w:rsidRPr="00513D04">
        <w:rPr>
          <w:rFonts w:ascii="Times New Roman" w:hAnsi="Times New Roman"/>
          <w:spacing w:val="-3"/>
          <w:sz w:val="22"/>
          <w:szCs w:val="22"/>
        </w:rPr>
        <w:t xml:space="preserve">reserves, </w:t>
      </w:r>
      <w:r w:rsidR="00775298" w:rsidRPr="00513D04">
        <w:rPr>
          <w:rFonts w:ascii="Times New Roman" w:hAnsi="Times New Roman"/>
          <w:spacing w:val="-3"/>
          <w:sz w:val="22"/>
          <w:szCs w:val="22"/>
        </w:rPr>
        <w:t xml:space="preserve">and borrowing practices.  </w:t>
      </w:r>
    </w:p>
    <w:p w:rsidR="00775298" w:rsidRPr="00513D04" w:rsidRDefault="00775298">
      <w:pPr>
        <w:tabs>
          <w:tab w:val="left" w:pos="-720"/>
        </w:tabs>
        <w:suppressAutoHyphens/>
        <w:jc w:val="both"/>
        <w:rPr>
          <w:rFonts w:ascii="Times New Roman" w:hAnsi="Times New Roman"/>
          <w:spacing w:val="-3"/>
          <w:sz w:val="22"/>
          <w:szCs w:val="22"/>
        </w:rPr>
      </w:pPr>
    </w:p>
    <w:p w:rsidR="003E682B" w:rsidRPr="003E682B" w:rsidRDefault="003E682B">
      <w:pPr>
        <w:tabs>
          <w:tab w:val="left" w:pos="-720"/>
        </w:tabs>
        <w:suppressAutoHyphens/>
        <w:jc w:val="both"/>
        <w:rPr>
          <w:rFonts w:ascii="Times New Roman" w:hAnsi="Times New Roman"/>
          <w:i/>
          <w:spacing w:val="-3"/>
          <w:sz w:val="22"/>
          <w:szCs w:val="22"/>
        </w:rPr>
      </w:pPr>
      <w:r>
        <w:rPr>
          <w:rFonts w:ascii="Times New Roman" w:hAnsi="Times New Roman"/>
          <w:i/>
          <w:spacing w:val="-3"/>
          <w:sz w:val="22"/>
          <w:szCs w:val="22"/>
        </w:rPr>
        <w:t>Information and Reporting</w:t>
      </w:r>
    </w:p>
    <w:p w:rsidR="000B1935" w:rsidRPr="00513D04" w:rsidRDefault="006A08E6">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Good information and effort upfront in the budget process help reduce the need for </w:t>
      </w:r>
      <w:r w:rsidR="003B01B8" w:rsidRPr="00513D04">
        <w:rPr>
          <w:rFonts w:ascii="Times New Roman" w:hAnsi="Times New Roman"/>
          <w:spacing w:val="-3"/>
          <w:sz w:val="22"/>
          <w:szCs w:val="22"/>
        </w:rPr>
        <w:t xml:space="preserve">later </w:t>
      </w:r>
      <w:r w:rsidRPr="00513D04">
        <w:rPr>
          <w:rFonts w:ascii="Times New Roman" w:hAnsi="Times New Roman"/>
          <w:spacing w:val="-3"/>
          <w:sz w:val="22"/>
          <w:szCs w:val="22"/>
        </w:rPr>
        <w:t>changes and potential conflicts among competing interests.</w:t>
      </w:r>
      <w:r w:rsidR="003E682B">
        <w:rPr>
          <w:rFonts w:ascii="Times New Roman" w:hAnsi="Times New Roman"/>
          <w:spacing w:val="-3"/>
          <w:sz w:val="22"/>
          <w:szCs w:val="22"/>
        </w:rPr>
        <w:t xml:space="preserve">   Program and budget reports throughout the year keep the board and the public apprized of changes, budget reallocations, and successful outcomes.  </w:t>
      </w:r>
      <w:r w:rsidR="00775298" w:rsidRPr="00513D04">
        <w:rPr>
          <w:rFonts w:ascii="Times New Roman" w:hAnsi="Times New Roman"/>
          <w:spacing w:val="-3"/>
          <w:sz w:val="22"/>
          <w:szCs w:val="22"/>
        </w:rPr>
        <w:t>Count</w:t>
      </w:r>
      <w:r w:rsidR="003E682B">
        <w:rPr>
          <w:rFonts w:ascii="Times New Roman" w:hAnsi="Times New Roman"/>
          <w:spacing w:val="-3"/>
          <w:sz w:val="22"/>
          <w:szCs w:val="22"/>
        </w:rPr>
        <w:t>y boards</w:t>
      </w:r>
      <w:r w:rsidR="00775298" w:rsidRPr="00513D04">
        <w:rPr>
          <w:rFonts w:ascii="Times New Roman" w:hAnsi="Times New Roman"/>
          <w:spacing w:val="-3"/>
          <w:sz w:val="22"/>
          <w:szCs w:val="22"/>
        </w:rPr>
        <w:t xml:space="preserve"> may require department heads to provide regular updates on programs and work plans</w:t>
      </w:r>
      <w:r w:rsidR="003B01B8" w:rsidRPr="00513D04">
        <w:rPr>
          <w:rFonts w:ascii="Times New Roman" w:hAnsi="Times New Roman"/>
          <w:spacing w:val="-3"/>
          <w:sz w:val="22"/>
          <w:szCs w:val="22"/>
        </w:rPr>
        <w:t xml:space="preserve">, annual program evaluations, and budget requests that require a listing of alternative program scenarios that afford different levels of county support and various service delivery options.  </w:t>
      </w:r>
      <w:r w:rsidR="00A4713D">
        <w:rPr>
          <w:rFonts w:ascii="Times New Roman" w:hAnsi="Times New Roman"/>
          <w:spacing w:val="-3"/>
          <w:sz w:val="22"/>
          <w:szCs w:val="22"/>
        </w:rPr>
        <w:t xml:space="preserve"> As a part of this, the county board may want to look at developing an audit plan of key programs and county functions.</w:t>
      </w:r>
    </w:p>
    <w:p w:rsidR="000B1935" w:rsidRDefault="000B1935">
      <w:pPr>
        <w:tabs>
          <w:tab w:val="left" w:pos="-720"/>
        </w:tabs>
        <w:suppressAutoHyphens/>
        <w:jc w:val="both"/>
        <w:rPr>
          <w:rFonts w:ascii="Times New Roman" w:hAnsi="Times New Roman"/>
          <w:spacing w:val="-3"/>
          <w:sz w:val="22"/>
          <w:szCs w:val="22"/>
        </w:rPr>
      </w:pPr>
    </w:p>
    <w:p w:rsidR="003E682B" w:rsidRPr="003E682B" w:rsidRDefault="003E682B">
      <w:pPr>
        <w:tabs>
          <w:tab w:val="left" w:pos="-720"/>
        </w:tabs>
        <w:suppressAutoHyphens/>
        <w:jc w:val="both"/>
        <w:rPr>
          <w:rFonts w:ascii="Times New Roman" w:hAnsi="Times New Roman"/>
          <w:i/>
          <w:spacing w:val="-3"/>
          <w:sz w:val="22"/>
          <w:szCs w:val="22"/>
        </w:rPr>
      </w:pPr>
      <w:r>
        <w:rPr>
          <w:rFonts w:ascii="Times New Roman" w:hAnsi="Times New Roman"/>
          <w:i/>
          <w:spacing w:val="-3"/>
          <w:sz w:val="22"/>
          <w:szCs w:val="22"/>
        </w:rPr>
        <w:t>Balancing Roles</w:t>
      </w:r>
    </w:p>
    <w:p w:rsidR="00516A91" w:rsidRPr="00513D04" w:rsidRDefault="003B01B8" w:rsidP="00516A91">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A substantial challenge for many county boards is the reality that supervisors wear two hats – as both members of the county board and as members of standing committees.  </w:t>
      </w:r>
      <w:r w:rsidR="00516A91" w:rsidRPr="00513D04">
        <w:rPr>
          <w:rFonts w:ascii="Times New Roman" w:hAnsi="Times New Roman"/>
          <w:spacing w:val="-3"/>
          <w:sz w:val="22"/>
          <w:szCs w:val="22"/>
        </w:rPr>
        <w:t xml:space="preserve">Some county boards have experienced difficulties because supervisors </w:t>
      </w:r>
      <w:r w:rsidR="00516A91">
        <w:rPr>
          <w:rFonts w:ascii="Times New Roman" w:hAnsi="Times New Roman"/>
          <w:spacing w:val="-3"/>
          <w:sz w:val="22"/>
          <w:szCs w:val="22"/>
        </w:rPr>
        <w:t>have been</w:t>
      </w:r>
      <w:r w:rsidR="00516A91" w:rsidRPr="00513D04">
        <w:rPr>
          <w:rFonts w:ascii="Times New Roman" w:hAnsi="Times New Roman"/>
          <w:spacing w:val="-3"/>
          <w:sz w:val="22"/>
          <w:szCs w:val="22"/>
        </w:rPr>
        <w:t xml:space="preserve"> unable to balance </w:t>
      </w:r>
      <w:r w:rsidR="00516A91">
        <w:rPr>
          <w:rFonts w:ascii="Times New Roman" w:hAnsi="Times New Roman"/>
          <w:spacing w:val="-3"/>
          <w:sz w:val="22"/>
          <w:szCs w:val="22"/>
        </w:rPr>
        <w:t>their roles as a board member and a committee member with the result that</w:t>
      </w:r>
      <w:r w:rsidR="00516A91" w:rsidRPr="00513D04">
        <w:rPr>
          <w:rFonts w:ascii="Times New Roman" w:hAnsi="Times New Roman"/>
          <w:spacing w:val="-3"/>
          <w:sz w:val="22"/>
          <w:szCs w:val="22"/>
        </w:rPr>
        <w:t xml:space="preserve"> the committee system fragment</w:t>
      </w:r>
      <w:r w:rsidR="00516A91">
        <w:rPr>
          <w:rFonts w:ascii="Times New Roman" w:hAnsi="Times New Roman"/>
          <w:spacing w:val="-3"/>
          <w:sz w:val="22"/>
          <w:szCs w:val="22"/>
        </w:rPr>
        <w:t>s</w:t>
      </w:r>
      <w:r w:rsidR="00516A91" w:rsidRPr="00513D04">
        <w:rPr>
          <w:rFonts w:ascii="Times New Roman" w:hAnsi="Times New Roman"/>
          <w:spacing w:val="-3"/>
          <w:sz w:val="22"/>
          <w:szCs w:val="22"/>
        </w:rPr>
        <w:t xml:space="preserve"> the board.  In such situations, committees advance their agenda and support of departments to the county board</w:t>
      </w:r>
      <w:r w:rsidR="00516A91">
        <w:rPr>
          <w:rFonts w:ascii="Times New Roman" w:hAnsi="Times New Roman"/>
          <w:spacing w:val="-3"/>
          <w:sz w:val="22"/>
          <w:szCs w:val="22"/>
        </w:rPr>
        <w:t xml:space="preserve"> without acknowledging the legitimacy of </w:t>
      </w:r>
      <w:r w:rsidR="00516A91" w:rsidRPr="00513D04">
        <w:rPr>
          <w:rFonts w:ascii="Times New Roman" w:hAnsi="Times New Roman"/>
          <w:spacing w:val="-3"/>
          <w:sz w:val="22"/>
          <w:szCs w:val="22"/>
        </w:rPr>
        <w:t>other committees’ needs.  In some ways, it is perfectly understandable.  Committee members learn a great deal about the departments and programs they oversee and the n</w:t>
      </w:r>
      <w:r w:rsidR="00516A91">
        <w:rPr>
          <w:rFonts w:ascii="Times New Roman" w:hAnsi="Times New Roman"/>
          <w:spacing w:val="-3"/>
          <w:sz w:val="22"/>
          <w:szCs w:val="22"/>
        </w:rPr>
        <w:t xml:space="preserve">eed for the departments’ services.  But the greater awareness of committee members about certain areas of county government must be balanced against their lesser knowledge of other areas and a willingness to learn from their fellow supervisors. </w:t>
      </w:r>
      <w:r w:rsidR="00516A91" w:rsidRPr="00513D04">
        <w:rPr>
          <w:rFonts w:ascii="Times New Roman" w:hAnsi="Times New Roman"/>
          <w:spacing w:val="-3"/>
          <w:sz w:val="22"/>
          <w:szCs w:val="22"/>
        </w:rPr>
        <w:t xml:space="preserve">This lack of </w:t>
      </w:r>
      <w:r w:rsidR="00516A91">
        <w:rPr>
          <w:rFonts w:ascii="Times New Roman" w:hAnsi="Times New Roman"/>
          <w:spacing w:val="-3"/>
          <w:sz w:val="22"/>
          <w:szCs w:val="22"/>
        </w:rPr>
        <w:t xml:space="preserve">effective </w:t>
      </w:r>
      <w:r w:rsidR="00516A91" w:rsidRPr="00513D04">
        <w:rPr>
          <w:rFonts w:ascii="Times New Roman" w:hAnsi="Times New Roman"/>
          <w:spacing w:val="-3"/>
          <w:sz w:val="22"/>
          <w:szCs w:val="22"/>
        </w:rPr>
        <w:t xml:space="preserve">communication and decision-making becomes even more stressed during tight fiscal times.  </w:t>
      </w:r>
      <w:r w:rsidR="00516A91" w:rsidRPr="00950CA3">
        <w:rPr>
          <w:rFonts w:ascii="Times New Roman" w:hAnsi="Times New Roman"/>
          <w:spacing w:val="-3"/>
          <w:sz w:val="22"/>
          <w:szCs w:val="22"/>
        </w:rPr>
        <w:t xml:space="preserve">When interests across areas need to be balanced in the larger budget, </w:t>
      </w:r>
      <w:r w:rsidR="00946C2B" w:rsidRPr="00950CA3">
        <w:rPr>
          <w:rFonts w:ascii="Times New Roman" w:hAnsi="Times New Roman"/>
          <w:spacing w:val="-3"/>
          <w:sz w:val="22"/>
          <w:szCs w:val="22"/>
        </w:rPr>
        <w:t xml:space="preserve">a county’s strategic plan </w:t>
      </w:r>
      <w:r w:rsidR="00950CA3">
        <w:rPr>
          <w:rFonts w:ascii="Times New Roman" w:hAnsi="Times New Roman"/>
          <w:spacing w:val="-3"/>
          <w:sz w:val="22"/>
          <w:szCs w:val="22"/>
        </w:rPr>
        <w:t xml:space="preserve">provides a </w:t>
      </w:r>
      <w:r w:rsidR="00946C2B" w:rsidRPr="00950CA3">
        <w:rPr>
          <w:rFonts w:ascii="Times New Roman" w:hAnsi="Times New Roman"/>
          <w:spacing w:val="-3"/>
          <w:sz w:val="22"/>
          <w:szCs w:val="22"/>
        </w:rPr>
        <w:t xml:space="preserve">larger framework </w:t>
      </w:r>
      <w:r w:rsidR="00950CA3">
        <w:rPr>
          <w:rFonts w:ascii="Times New Roman" w:hAnsi="Times New Roman"/>
          <w:spacing w:val="-3"/>
          <w:sz w:val="22"/>
          <w:szCs w:val="22"/>
        </w:rPr>
        <w:t xml:space="preserve">for the county board to balance priorities. </w:t>
      </w:r>
      <w:r w:rsidR="00516A91" w:rsidRPr="00950CA3">
        <w:rPr>
          <w:rFonts w:ascii="Times New Roman" w:hAnsi="Times New Roman"/>
          <w:spacing w:val="-3"/>
          <w:sz w:val="22"/>
          <w:szCs w:val="22"/>
        </w:rPr>
        <w:t xml:space="preserve"> However, there may be a larger need for education on communication, negotiation, effective meetings, and public policy decision-making.</w:t>
      </w:r>
    </w:p>
    <w:p w:rsidR="003E682B" w:rsidRDefault="003E682B">
      <w:pPr>
        <w:tabs>
          <w:tab w:val="left" w:pos="-720"/>
        </w:tabs>
        <w:suppressAutoHyphens/>
        <w:jc w:val="both"/>
        <w:rPr>
          <w:rFonts w:ascii="Times New Roman" w:hAnsi="Times New Roman"/>
          <w:spacing w:val="-3"/>
          <w:sz w:val="22"/>
          <w:szCs w:val="22"/>
        </w:rPr>
      </w:pPr>
    </w:p>
    <w:p w:rsidR="003E682B" w:rsidRPr="003E682B" w:rsidRDefault="003E682B">
      <w:pPr>
        <w:tabs>
          <w:tab w:val="left" w:pos="-720"/>
        </w:tabs>
        <w:suppressAutoHyphens/>
        <w:jc w:val="both"/>
        <w:rPr>
          <w:rFonts w:ascii="Times New Roman" w:hAnsi="Times New Roman"/>
          <w:i/>
          <w:spacing w:val="-3"/>
          <w:sz w:val="22"/>
          <w:szCs w:val="22"/>
        </w:rPr>
      </w:pPr>
      <w:r>
        <w:rPr>
          <w:rFonts w:ascii="Times New Roman" w:hAnsi="Times New Roman"/>
          <w:i/>
          <w:spacing w:val="-3"/>
          <w:sz w:val="22"/>
          <w:szCs w:val="22"/>
        </w:rPr>
        <w:t>Policy-Making vs. Management</w:t>
      </w:r>
    </w:p>
    <w:p w:rsidR="00A85ABB" w:rsidRPr="00513D04" w:rsidRDefault="003B01B8">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S</w:t>
      </w:r>
      <w:r w:rsidR="00A85ABB" w:rsidRPr="00513D04">
        <w:rPr>
          <w:rFonts w:ascii="Times New Roman" w:hAnsi="Times New Roman"/>
          <w:spacing w:val="-3"/>
          <w:sz w:val="22"/>
          <w:szCs w:val="22"/>
        </w:rPr>
        <w:t xml:space="preserve">upervisors </w:t>
      </w:r>
      <w:r w:rsidR="00516A91">
        <w:rPr>
          <w:rFonts w:ascii="Times New Roman" w:hAnsi="Times New Roman"/>
          <w:spacing w:val="-3"/>
          <w:sz w:val="22"/>
          <w:szCs w:val="22"/>
        </w:rPr>
        <w:t>can be</w:t>
      </w:r>
      <w:r w:rsidR="00A85ABB" w:rsidRPr="00513D04">
        <w:rPr>
          <w:rFonts w:ascii="Times New Roman" w:hAnsi="Times New Roman"/>
          <w:spacing w:val="-3"/>
          <w:sz w:val="22"/>
          <w:szCs w:val="22"/>
        </w:rPr>
        <w:t xml:space="preserve"> greatly assisted in the</w:t>
      </w:r>
      <w:r w:rsidR="00516A91">
        <w:rPr>
          <w:rFonts w:ascii="Times New Roman" w:hAnsi="Times New Roman"/>
          <w:spacing w:val="-3"/>
          <w:sz w:val="22"/>
          <w:szCs w:val="22"/>
        </w:rPr>
        <w:t>ir policy-making roles</w:t>
      </w:r>
      <w:r w:rsidR="00A85ABB" w:rsidRPr="00513D04">
        <w:rPr>
          <w:rFonts w:ascii="Times New Roman" w:hAnsi="Times New Roman"/>
          <w:spacing w:val="-3"/>
          <w:sz w:val="22"/>
          <w:szCs w:val="22"/>
        </w:rPr>
        <w:t xml:space="preserve"> by their department heads and the budget coordinator</w:t>
      </w:r>
      <w:r w:rsidRPr="00513D04">
        <w:rPr>
          <w:rFonts w:ascii="Times New Roman" w:hAnsi="Times New Roman"/>
          <w:spacing w:val="-3"/>
          <w:sz w:val="22"/>
          <w:szCs w:val="22"/>
        </w:rPr>
        <w:t xml:space="preserve"> (or administrator and executive)</w:t>
      </w:r>
      <w:r w:rsidR="00A85ABB" w:rsidRPr="00513D04">
        <w:rPr>
          <w:rFonts w:ascii="Times New Roman" w:hAnsi="Times New Roman"/>
          <w:spacing w:val="-3"/>
          <w:sz w:val="22"/>
          <w:szCs w:val="22"/>
        </w:rPr>
        <w:t xml:space="preserve">.  </w:t>
      </w:r>
      <w:r w:rsidR="00516A91">
        <w:rPr>
          <w:rFonts w:ascii="Times New Roman" w:hAnsi="Times New Roman"/>
          <w:spacing w:val="-3"/>
          <w:sz w:val="22"/>
          <w:szCs w:val="22"/>
        </w:rPr>
        <w:t xml:space="preserve">Department heads provide expertise, extensive background information, and the ability to develop alternative implementation scenarios.  </w:t>
      </w:r>
      <w:r w:rsidR="00A85ABB" w:rsidRPr="00513D04">
        <w:rPr>
          <w:rFonts w:ascii="Times New Roman" w:hAnsi="Times New Roman"/>
          <w:spacing w:val="-3"/>
          <w:sz w:val="22"/>
          <w:szCs w:val="22"/>
        </w:rPr>
        <w:t xml:space="preserve">In fact, an essential ingredient to the success of the entire budget process is maintaining the distinct roles each plays – </w:t>
      </w:r>
      <w:r w:rsidR="00516A91">
        <w:rPr>
          <w:rFonts w:ascii="Times New Roman" w:hAnsi="Times New Roman"/>
          <w:spacing w:val="-3"/>
          <w:sz w:val="22"/>
          <w:szCs w:val="22"/>
        </w:rPr>
        <w:t xml:space="preserve">county </w:t>
      </w:r>
      <w:r w:rsidR="00A85ABB" w:rsidRPr="00513D04">
        <w:rPr>
          <w:rFonts w:ascii="Times New Roman" w:hAnsi="Times New Roman"/>
          <w:spacing w:val="-3"/>
          <w:sz w:val="22"/>
          <w:szCs w:val="22"/>
        </w:rPr>
        <w:t xml:space="preserve">board </w:t>
      </w:r>
      <w:r w:rsidR="00516A91">
        <w:rPr>
          <w:rFonts w:ascii="Times New Roman" w:hAnsi="Times New Roman"/>
          <w:spacing w:val="-3"/>
          <w:sz w:val="22"/>
          <w:szCs w:val="22"/>
        </w:rPr>
        <w:t>supervisors</w:t>
      </w:r>
      <w:r w:rsidR="00A85ABB" w:rsidRPr="00513D04">
        <w:rPr>
          <w:rFonts w:ascii="Times New Roman" w:hAnsi="Times New Roman"/>
          <w:spacing w:val="-3"/>
          <w:sz w:val="22"/>
          <w:szCs w:val="22"/>
        </w:rPr>
        <w:t xml:space="preserve"> make policies</w:t>
      </w:r>
      <w:r w:rsidR="00CE16E1">
        <w:rPr>
          <w:rFonts w:ascii="Times New Roman" w:hAnsi="Times New Roman"/>
          <w:spacing w:val="-3"/>
          <w:sz w:val="22"/>
          <w:szCs w:val="22"/>
        </w:rPr>
        <w:t xml:space="preserve"> and oversee departments</w:t>
      </w:r>
      <w:r w:rsidR="00516A91">
        <w:rPr>
          <w:rFonts w:ascii="Times New Roman" w:hAnsi="Times New Roman"/>
          <w:spacing w:val="-3"/>
          <w:sz w:val="22"/>
          <w:szCs w:val="22"/>
        </w:rPr>
        <w:t>; county</w:t>
      </w:r>
      <w:r w:rsidR="00A85ABB" w:rsidRPr="00513D04">
        <w:rPr>
          <w:rFonts w:ascii="Times New Roman" w:hAnsi="Times New Roman"/>
          <w:spacing w:val="-3"/>
          <w:sz w:val="22"/>
          <w:szCs w:val="22"/>
        </w:rPr>
        <w:t xml:space="preserve"> department heads and </w:t>
      </w:r>
      <w:r w:rsidR="00516A91">
        <w:rPr>
          <w:rFonts w:ascii="Times New Roman" w:hAnsi="Times New Roman"/>
          <w:spacing w:val="-3"/>
          <w:sz w:val="22"/>
          <w:szCs w:val="22"/>
        </w:rPr>
        <w:t xml:space="preserve">the </w:t>
      </w:r>
      <w:r w:rsidR="00A85ABB" w:rsidRPr="00513D04">
        <w:rPr>
          <w:rFonts w:ascii="Times New Roman" w:hAnsi="Times New Roman"/>
          <w:spacing w:val="-3"/>
          <w:sz w:val="22"/>
          <w:szCs w:val="22"/>
        </w:rPr>
        <w:t xml:space="preserve">coordinator manage the functions that make those policies a reality.  Confusing these roles easily leads to conflict and neither role, policy-making </w:t>
      </w:r>
      <w:r w:rsidR="002812C7">
        <w:rPr>
          <w:rFonts w:ascii="Times New Roman" w:hAnsi="Times New Roman"/>
          <w:spacing w:val="-3"/>
          <w:sz w:val="22"/>
          <w:szCs w:val="22"/>
        </w:rPr>
        <w:t>n</w:t>
      </w:r>
      <w:r w:rsidR="00A85ABB" w:rsidRPr="00513D04">
        <w:rPr>
          <w:rFonts w:ascii="Times New Roman" w:hAnsi="Times New Roman"/>
          <w:spacing w:val="-3"/>
          <w:sz w:val="22"/>
          <w:szCs w:val="22"/>
        </w:rPr>
        <w:t>or management, is performed well.</w:t>
      </w:r>
    </w:p>
    <w:p w:rsidR="00A85ABB" w:rsidRPr="00513D04" w:rsidRDefault="00A85ABB">
      <w:pPr>
        <w:tabs>
          <w:tab w:val="left" w:pos="-720"/>
        </w:tabs>
        <w:suppressAutoHyphens/>
        <w:jc w:val="both"/>
        <w:rPr>
          <w:rFonts w:ascii="Times New Roman" w:hAnsi="Times New Roman"/>
          <w:spacing w:val="-3"/>
          <w:sz w:val="22"/>
          <w:szCs w:val="22"/>
        </w:rPr>
      </w:pPr>
    </w:p>
    <w:p w:rsidR="00A225A4" w:rsidRPr="00513D04" w:rsidRDefault="00A225A4">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The budget will integrate and reflect all that a county provides its citizens, and thus budget development</w:t>
      </w:r>
      <w:r w:rsidR="006A08E6" w:rsidRPr="00513D04">
        <w:rPr>
          <w:rFonts w:ascii="Times New Roman" w:hAnsi="Times New Roman"/>
          <w:spacing w:val="-3"/>
          <w:sz w:val="22"/>
          <w:szCs w:val="22"/>
        </w:rPr>
        <w:t>, monitoring and amendment</w:t>
      </w:r>
      <w:r w:rsidRPr="00513D04">
        <w:rPr>
          <w:rFonts w:ascii="Times New Roman" w:hAnsi="Times New Roman"/>
          <w:spacing w:val="-3"/>
          <w:sz w:val="22"/>
          <w:szCs w:val="22"/>
        </w:rPr>
        <w:t xml:space="preserve"> should be supported by effective financial policies, plans and procedures.  One thing is certain – budgeting is an ongoing process and never really ends. So, why not use it to the fullest extent possible?</w:t>
      </w:r>
    </w:p>
    <w:p w:rsidR="00A225A4" w:rsidRDefault="00A225A4">
      <w:pPr>
        <w:tabs>
          <w:tab w:val="left" w:pos="-720"/>
        </w:tabs>
        <w:suppressAutoHyphens/>
        <w:jc w:val="both"/>
        <w:rPr>
          <w:rFonts w:ascii="Times New Roman" w:hAnsi="Times New Roman"/>
          <w:spacing w:val="-3"/>
          <w:sz w:val="22"/>
          <w:szCs w:val="22"/>
        </w:rPr>
      </w:pPr>
    </w:p>
    <w:p w:rsidR="00102966" w:rsidRPr="00513D04" w:rsidRDefault="00102966" w:rsidP="00102966">
      <w:pPr>
        <w:pStyle w:val="BodyText"/>
        <w:rPr>
          <w:i/>
          <w:sz w:val="22"/>
          <w:szCs w:val="22"/>
        </w:rPr>
      </w:pPr>
      <w:r w:rsidRPr="00513D04">
        <w:rPr>
          <w:i/>
          <w:sz w:val="22"/>
          <w:szCs w:val="22"/>
        </w:rPr>
        <w:t xml:space="preserve">Assistance in developing this paper was provided by the Bureau of Local Financial Assistance at the Department of Revenue, which included providing </w:t>
      </w:r>
      <w:r w:rsidR="007249A9">
        <w:rPr>
          <w:i/>
          <w:sz w:val="22"/>
          <w:szCs w:val="22"/>
        </w:rPr>
        <w:t>the</w:t>
      </w:r>
      <w:r w:rsidRPr="00513D04">
        <w:rPr>
          <w:i/>
          <w:sz w:val="22"/>
          <w:szCs w:val="22"/>
        </w:rPr>
        <w:t xml:space="preserve"> sample budget hearing notice and summary.  The discussion of the county tax levy rate limit is in part based on Informational Paper #12, “Local Government Expenditure and Revenue Limits,”  by the Legislative Fiscal Bureau.</w:t>
      </w:r>
    </w:p>
    <w:p w:rsidR="00102966" w:rsidRDefault="00102966" w:rsidP="00102966">
      <w:pPr>
        <w:tabs>
          <w:tab w:val="left" w:pos="-720"/>
        </w:tabs>
        <w:suppressAutoHyphens/>
        <w:jc w:val="both"/>
        <w:rPr>
          <w:rFonts w:ascii="Times New Roman" w:hAnsi="Times New Roman"/>
          <w:i/>
          <w:spacing w:val="-3"/>
          <w:sz w:val="22"/>
          <w:szCs w:val="22"/>
        </w:rPr>
      </w:pPr>
    </w:p>
    <w:p w:rsidR="00102966" w:rsidRPr="00513D04" w:rsidRDefault="00102966" w:rsidP="00102966">
      <w:pPr>
        <w:tabs>
          <w:tab w:val="left" w:pos="-720"/>
        </w:tabs>
        <w:suppressAutoHyphens/>
        <w:jc w:val="both"/>
        <w:rPr>
          <w:rFonts w:ascii="Times New Roman" w:hAnsi="Times New Roman"/>
          <w:i/>
          <w:spacing w:val="-3"/>
          <w:sz w:val="22"/>
          <w:szCs w:val="22"/>
        </w:rPr>
      </w:pPr>
      <w:r w:rsidRPr="00513D04">
        <w:rPr>
          <w:rFonts w:ascii="Times New Roman" w:hAnsi="Times New Roman"/>
          <w:i/>
          <w:spacing w:val="-3"/>
          <w:sz w:val="22"/>
          <w:szCs w:val="22"/>
        </w:rPr>
        <w:t>kml</w:t>
      </w:r>
    </w:p>
    <w:p w:rsidR="00102966" w:rsidRDefault="003E628E" w:rsidP="00102966">
      <w:pPr>
        <w:tabs>
          <w:tab w:val="left" w:pos="-720"/>
        </w:tabs>
        <w:suppressAutoHyphens/>
        <w:jc w:val="both"/>
        <w:rPr>
          <w:rFonts w:ascii="Times New Roman" w:hAnsi="Times New Roman"/>
          <w:i/>
          <w:spacing w:val="-3"/>
          <w:sz w:val="22"/>
          <w:szCs w:val="22"/>
        </w:rPr>
      </w:pPr>
      <w:r>
        <w:rPr>
          <w:rFonts w:ascii="Times New Roman" w:hAnsi="Times New Roman"/>
          <w:i/>
          <w:spacing w:val="-3"/>
          <w:sz w:val="22"/>
          <w:szCs w:val="22"/>
        </w:rPr>
        <w:t>updated 5/11/</w:t>
      </w:r>
      <w:r w:rsidR="007249A9">
        <w:rPr>
          <w:rFonts w:ascii="Times New Roman" w:hAnsi="Times New Roman"/>
          <w:i/>
          <w:spacing w:val="-3"/>
          <w:sz w:val="22"/>
          <w:szCs w:val="22"/>
        </w:rPr>
        <w:t>2012</w:t>
      </w:r>
    </w:p>
    <w:p w:rsidR="001E47B1" w:rsidRDefault="001E47B1" w:rsidP="00102966">
      <w:pPr>
        <w:tabs>
          <w:tab w:val="left" w:pos="-720"/>
        </w:tabs>
        <w:suppressAutoHyphens/>
        <w:jc w:val="both"/>
        <w:rPr>
          <w:rFonts w:ascii="Times New Roman" w:hAnsi="Times New Roman"/>
          <w:i/>
          <w:spacing w:val="-3"/>
          <w:sz w:val="22"/>
          <w:szCs w:val="22"/>
        </w:rPr>
      </w:pPr>
    </w:p>
    <w:p w:rsidR="001E47B1" w:rsidRDefault="001E47B1" w:rsidP="00102966">
      <w:pPr>
        <w:tabs>
          <w:tab w:val="left" w:pos="-720"/>
        </w:tabs>
        <w:suppressAutoHyphens/>
        <w:jc w:val="both"/>
        <w:rPr>
          <w:rFonts w:ascii="Times New Roman" w:hAnsi="Times New Roman"/>
          <w:i/>
          <w:spacing w:val="-3"/>
          <w:sz w:val="22"/>
          <w:szCs w:val="22"/>
        </w:rPr>
      </w:pPr>
    </w:p>
    <w:p w:rsidR="001E47B1" w:rsidRPr="00513D04" w:rsidRDefault="001E47B1" w:rsidP="00102966">
      <w:pPr>
        <w:tabs>
          <w:tab w:val="left" w:pos="-720"/>
        </w:tabs>
        <w:suppressAutoHyphens/>
        <w:jc w:val="both"/>
        <w:rPr>
          <w:rFonts w:ascii="Times New Roman" w:hAnsi="Times New Roman"/>
          <w:spacing w:val="-3"/>
          <w:sz w:val="22"/>
          <w:szCs w:val="22"/>
        </w:rPr>
      </w:pPr>
    </w:p>
    <w:p w:rsidR="007C3E0B" w:rsidRDefault="007C3E0B" w:rsidP="007C3E0B">
      <w:pPr>
        <w:tabs>
          <w:tab w:val="left" w:pos="-720"/>
        </w:tabs>
        <w:suppressAutoHyphens/>
        <w:jc w:val="center"/>
        <w:rPr>
          <w:rFonts w:ascii="Times New Roman" w:hAnsi="Times New Roman"/>
          <w:b/>
          <w:spacing w:val="-3"/>
          <w:sz w:val="22"/>
          <w:szCs w:val="22"/>
        </w:rPr>
      </w:pPr>
      <w:r w:rsidRPr="00A8368D">
        <w:rPr>
          <w:rFonts w:ascii="Times New Roman" w:hAnsi="Times New Roman"/>
          <w:b/>
          <w:spacing w:val="-3"/>
          <w:sz w:val="22"/>
          <w:szCs w:val="22"/>
        </w:rPr>
        <w:t>End Notes</w:t>
      </w:r>
    </w:p>
    <w:p w:rsidR="00A8368D" w:rsidRPr="00A8368D" w:rsidRDefault="00A8368D" w:rsidP="007C3E0B">
      <w:pPr>
        <w:tabs>
          <w:tab w:val="left" w:pos="-720"/>
        </w:tabs>
        <w:suppressAutoHyphens/>
        <w:jc w:val="center"/>
        <w:rPr>
          <w:rFonts w:ascii="Times New Roman" w:hAnsi="Times New Roman"/>
          <w:b/>
          <w:spacing w:val="-3"/>
          <w:sz w:val="22"/>
          <w:szCs w:val="22"/>
        </w:rPr>
      </w:pPr>
      <w:r>
        <w:rPr>
          <w:rFonts w:ascii="Times New Roman" w:hAnsi="Times New Roman"/>
          <w:b/>
          <w:spacing w:val="-3"/>
          <w:sz w:val="22"/>
          <w:szCs w:val="22"/>
        </w:rPr>
        <w:t>Relevant Statutes</w:t>
      </w:r>
    </w:p>
    <w:p w:rsidR="007C3E0B" w:rsidRDefault="007C3E0B" w:rsidP="007C3E0B">
      <w:pPr>
        <w:tabs>
          <w:tab w:val="left" w:pos="-720"/>
        </w:tabs>
        <w:suppressAutoHyphens/>
        <w:rPr>
          <w:rFonts w:ascii="Times New Roman" w:hAnsi="Times New Roman"/>
          <w:spacing w:val="-3"/>
          <w:sz w:val="22"/>
          <w:szCs w:val="22"/>
        </w:rPr>
      </w:pPr>
    </w:p>
    <w:p w:rsidR="007C3E0B" w:rsidRPr="00513D04" w:rsidRDefault="007C3E0B" w:rsidP="007C3E0B">
      <w:pPr>
        <w:tabs>
          <w:tab w:val="left" w:pos="-720"/>
        </w:tabs>
        <w:suppressAutoHyphens/>
        <w:jc w:val="both"/>
        <w:rPr>
          <w:rFonts w:ascii="Times New Roman" w:hAnsi="Times New Roman"/>
          <w:spacing w:val="-3"/>
          <w:sz w:val="22"/>
          <w:szCs w:val="22"/>
        </w:rPr>
      </w:pPr>
      <w:r w:rsidRPr="001004AE">
        <w:rPr>
          <w:rFonts w:ascii="Times New Roman" w:hAnsi="Times New Roman"/>
          <w:b/>
          <w:spacing w:val="-3"/>
          <w:sz w:val="22"/>
          <w:szCs w:val="22"/>
        </w:rPr>
        <w:t>65.90</w:t>
      </w:r>
      <w:r w:rsidR="00E51057">
        <w:rPr>
          <w:rFonts w:ascii="Times New Roman" w:hAnsi="Times New Roman"/>
          <w:b/>
          <w:spacing w:val="-3"/>
          <w:sz w:val="22"/>
          <w:szCs w:val="22"/>
        </w:rPr>
        <w:t xml:space="preserve">     </w:t>
      </w:r>
      <w:r w:rsidR="00066770">
        <w:rPr>
          <w:rFonts w:ascii="Times New Roman" w:hAnsi="Times New Roman"/>
          <w:b/>
          <w:spacing w:val="-3"/>
          <w:sz w:val="22"/>
          <w:szCs w:val="22"/>
        </w:rPr>
        <w:t xml:space="preserve"> </w:t>
      </w:r>
      <w:r w:rsidR="00E51057" w:rsidRPr="00E51057">
        <w:rPr>
          <w:rFonts w:ascii="Times New Roman" w:hAnsi="Times New Roman"/>
          <w:spacing w:val="-3"/>
          <w:sz w:val="22"/>
          <w:szCs w:val="22"/>
        </w:rPr>
        <w:t>This statute</w:t>
      </w:r>
      <w:r w:rsidRPr="00513D04">
        <w:rPr>
          <w:rFonts w:ascii="Times New Roman" w:hAnsi="Times New Roman"/>
          <w:spacing w:val="-3"/>
          <w:sz w:val="22"/>
          <w:szCs w:val="22"/>
        </w:rPr>
        <w:t xml:space="preserve"> sets out the process and documentation requirements for budget review, adoption and modification.  Other relevant sections of the statutes are:</w:t>
      </w:r>
    </w:p>
    <w:p w:rsidR="007C3E0B" w:rsidRPr="00513D04" w:rsidRDefault="007C3E0B" w:rsidP="007C3E0B">
      <w:pPr>
        <w:tabs>
          <w:tab w:val="left" w:pos="-720"/>
        </w:tabs>
        <w:suppressAutoHyphens/>
        <w:jc w:val="both"/>
        <w:rPr>
          <w:rFonts w:ascii="Times New Roman" w:hAnsi="Times New Roman"/>
          <w:spacing w:val="-3"/>
          <w:sz w:val="22"/>
          <w:szCs w:val="22"/>
        </w:rPr>
      </w:pPr>
    </w:p>
    <w:p w:rsidR="007C3E0B" w:rsidRDefault="007C3E0B" w:rsidP="007C3E0B">
      <w:pPr>
        <w:tabs>
          <w:tab w:val="left" w:pos="-720"/>
        </w:tabs>
        <w:suppressAutoHyphens/>
        <w:ind w:left="1440" w:hanging="1440"/>
        <w:jc w:val="both"/>
        <w:rPr>
          <w:rFonts w:ascii="Times New Roman" w:hAnsi="Times New Roman"/>
          <w:spacing w:val="-3"/>
          <w:sz w:val="22"/>
          <w:szCs w:val="22"/>
        </w:rPr>
      </w:pPr>
      <w:r w:rsidRPr="001004AE">
        <w:rPr>
          <w:rFonts w:ascii="Times New Roman" w:hAnsi="Times New Roman"/>
          <w:b/>
          <w:spacing w:val="-3"/>
          <w:sz w:val="22"/>
          <w:szCs w:val="22"/>
        </w:rPr>
        <w:t>59.605</w:t>
      </w:r>
      <w:r w:rsidR="001E47B1">
        <w:rPr>
          <w:rFonts w:ascii="Times New Roman" w:hAnsi="Times New Roman"/>
          <w:b/>
          <w:spacing w:val="-3"/>
          <w:sz w:val="22"/>
          <w:szCs w:val="22"/>
        </w:rPr>
        <w:t xml:space="preserve">    </w:t>
      </w:r>
      <w:r>
        <w:rPr>
          <w:rFonts w:ascii="Times New Roman" w:hAnsi="Times New Roman"/>
          <w:spacing w:val="-3"/>
          <w:sz w:val="22"/>
          <w:szCs w:val="22"/>
        </w:rPr>
        <w:t xml:space="preserve">    </w:t>
      </w:r>
      <w:r w:rsidRPr="00513D04">
        <w:rPr>
          <w:rFonts w:ascii="Times New Roman" w:hAnsi="Times New Roman"/>
          <w:spacing w:val="-3"/>
          <w:sz w:val="22"/>
          <w:szCs w:val="22"/>
        </w:rPr>
        <w:t>This s</w:t>
      </w:r>
      <w:r w:rsidR="00066770">
        <w:rPr>
          <w:rFonts w:ascii="Times New Roman" w:hAnsi="Times New Roman"/>
          <w:spacing w:val="-3"/>
          <w:sz w:val="22"/>
          <w:szCs w:val="22"/>
        </w:rPr>
        <w:t>tatute</w:t>
      </w:r>
      <w:r w:rsidRPr="00513D04">
        <w:rPr>
          <w:rFonts w:ascii="Times New Roman" w:hAnsi="Times New Roman"/>
          <w:spacing w:val="-3"/>
          <w:sz w:val="22"/>
          <w:szCs w:val="22"/>
        </w:rPr>
        <w:t xml:space="preserve"> limits the county's operations budget levy rate to .001 or the 1992 operational levy rate and </w:t>
      </w:r>
    </w:p>
    <w:p w:rsidR="007C3E0B" w:rsidRDefault="007C3E0B" w:rsidP="007C3E0B">
      <w:pPr>
        <w:tabs>
          <w:tab w:val="left" w:pos="-720"/>
        </w:tabs>
        <w:suppressAutoHyphens/>
        <w:ind w:left="1440" w:hanging="1440"/>
        <w:jc w:val="both"/>
        <w:rPr>
          <w:rFonts w:ascii="Times New Roman" w:hAnsi="Times New Roman"/>
          <w:spacing w:val="-3"/>
          <w:sz w:val="22"/>
          <w:szCs w:val="22"/>
        </w:rPr>
      </w:pPr>
      <w:r>
        <w:rPr>
          <w:rFonts w:ascii="Times New Roman" w:hAnsi="Times New Roman"/>
          <w:spacing w:val="-3"/>
          <w:sz w:val="22"/>
          <w:szCs w:val="22"/>
        </w:rPr>
        <w:t>d</w:t>
      </w:r>
      <w:r w:rsidRPr="00513D04">
        <w:rPr>
          <w:rFonts w:ascii="Times New Roman" w:hAnsi="Times New Roman"/>
          <w:spacing w:val="-3"/>
          <w:sz w:val="22"/>
          <w:szCs w:val="22"/>
        </w:rPr>
        <w:t>ebt</w:t>
      </w:r>
      <w:r>
        <w:rPr>
          <w:rFonts w:ascii="Times New Roman" w:hAnsi="Times New Roman"/>
          <w:spacing w:val="-3"/>
          <w:sz w:val="22"/>
          <w:szCs w:val="22"/>
        </w:rPr>
        <w:t xml:space="preserve"> </w:t>
      </w:r>
      <w:r w:rsidRPr="00513D04">
        <w:rPr>
          <w:rFonts w:ascii="Times New Roman" w:hAnsi="Times New Roman"/>
          <w:spacing w:val="-3"/>
          <w:sz w:val="22"/>
          <w:szCs w:val="22"/>
        </w:rPr>
        <w:t xml:space="preserve">levy rate, and provides for the conditions and procedures to increase these rates.  Penalties are listed for </w:t>
      </w:r>
    </w:p>
    <w:p w:rsidR="007C3E0B" w:rsidRPr="00513D04" w:rsidRDefault="007C3E0B" w:rsidP="007C3E0B">
      <w:pPr>
        <w:tabs>
          <w:tab w:val="left" w:pos="-720"/>
        </w:tabs>
        <w:suppressAutoHyphens/>
        <w:ind w:left="1440" w:hanging="1440"/>
        <w:jc w:val="both"/>
        <w:rPr>
          <w:rFonts w:ascii="Times New Roman" w:hAnsi="Times New Roman"/>
          <w:spacing w:val="-3"/>
          <w:sz w:val="22"/>
          <w:szCs w:val="22"/>
        </w:rPr>
      </w:pPr>
      <w:r w:rsidRPr="00513D04">
        <w:rPr>
          <w:rFonts w:ascii="Times New Roman" w:hAnsi="Times New Roman"/>
          <w:spacing w:val="-3"/>
          <w:sz w:val="22"/>
          <w:szCs w:val="22"/>
        </w:rPr>
        <w:t>noncomplying</w:t>
      </w:r>
      <w:r>
        <w:rPr>
          <w:rFonts w:ascii="Times New Roman" w:hAnsi="Times New Roman"/>
          <w:spacing w:val="-3"/>
          <w:sz w:val="22"/>
          <w:szCs w:val="22"/>
        </w:rPr>
        <w:t xml:space="preserve"> </w:t>
      </w:r>
      <w:r w:rsidRPr="00513D04">
        <w:rPr>
          <w:rFonts w:ascii="Times New Roman" w:hAnsi="Times New Roman"/>
          <w:spacing w:val="-3"/>
          <w:sz w:val="22"/>
          <w:szCs w:val="22"/>
        </w:rPr>
        <w:t xml:space="preserve">counties.  Also, this section limits the debt levy rate to the 1992 level.  </w:t>
      </w:r>
    </w:p>
    <w:p w:rsidR="007C3E0B" w:rsidRPr="00513D04" w:rsidRDefault="007C3E0B" w:rsidP="007C3E0B">
      <w:pPr>
        <w:tabs>
          <w:tab w:val="left" w:pos="-720"/>
        </w:tabs>
        <w:suppressAutoHyphens/>
        <w:jc w:val="both"/>
        <w:rPr>
          <w:rFonts w:ascii="Times New Roman" w:hAnsi="Times New Roman"/>
          <w:spacing w:val="-3"/>
          <w:sz w:val="22"/>
          <w:szCs w:val="22"/>
        </w:rPr>
      </w:pPr>
    </w:p>
    <w:p w:rsidR="001E47B1" w:rsidRDefault="007C3E0B" w:rsidP="007C3E0B">
      <w:pPr>
        <w:tabs>
          <w:tab w:val="left" w:pos="-720"/>
        </w:tabs>
        <w:suppressAutoHyphens/>
        <w:ind w:left="1440" w:hanging="1440"/>
        <w:jc w:val="both"/>
        <w:rPr>
          <w:rFonts w:ascii="Times New Roman" w:hAnsi="Times New Roman"/>
          <w:spacing w:val="-3"/>
          <w:sz w:val="22"/>
          <w:szCs w:val="22"/>
        </w:rPr>
      </w:pPr>
      <w:r w:rsidRPr="001004AE">
        <w:rPr>
          <w:rFonts w:ascii="Times New Roman" w:hAnsi="Times New Roman"/>
          <w:b/>
          <w:spacing w:val="-3"/>
          <w:sz w:val="22"/>
          <w:szCs w:val="22"/>
        </w:rPr>
        <w:t>66.0602</w:t>
      </w:r>
      <w:r>
        <w:rPr>
          <w:rFonts w:ascii="Times New Roman" w:hAnsi="Times New Roman"/>
          <w:spacing w:val="-3"/>
          <w:sz w:val="22"/>
          <w:szCs w:val="22"/>
        </w:rPr>
        <w:t xml:space="preserve">     </w:t>
      </w:r>
      <w:r w:rsidR="002812C7">
        <w:rPr>
          <w:rFonts w:ascii="Times New Roman" w:hAnsi="Times New Roman"/>
          <w:spacing w:val="-3"/>
          <w:sz w:val="22"/>
          <w:szCs w:val="22"/>
        </w:rPr>
        <w:t>This statute</w:t>
      </w:r>
      <w:r w:rsidRPr="00513D04">
        <w:rPr>
          <w:rFonts w:ascii="Times New Roman" w:hAnsi="Times New Roman"/>
          <w:spacing w:val="-3"/>
          <w:sz w:val="22"/>
          <w:szCs w:val="22"/>
        </w:rPr>
        <w:t xml:space="preserve"> imposes a tax levy limit on counties and</w:t>
      </w:r>
      <w:r>
        <w:rPr>
          <w:rFonts w:ascii="Times New Roman" w:hAnsi="Times New Roman"/>
          <w:spacing w:val="-3"/>
          <w:sz w:val="22"/>
          <w:szCs w:val="22"/>
        </w:rPr>
        <w:t xml:space="preserve"> </w:t>
      </w:r>
      <w:r w:rsidRPr="00513D04">
        <w:rPr>
          <w:rFonts w:ascii="Times New Roman" w:hAnsi="Times New Roman"/>
          <w:spacing w:val="-3"/>
          <w:sz w:val="22"/>
          <w:szCs w:val="22"/>
        </w:rPr>
        <w:t xml:space="preserve">municipalities equal to the percentage change in net </w:t>
      </w:r>
    </w:p>
    <w:p w:rsidR="007C3E0B" w:rsidRDefault="007C3E0B" w:rsidP="007C3E0B">
      <w:pPr>
        <w:tabs>
          <w:tab w:val="left" w:pos="-720"/>
        </w:tabs>
        <w:suppressAutoHyphens/>
        <w:ind w:left="1440" w:hanging="1440"/>
        <w:jc w:val="both"/>
        <w:rPr>
          <w:rFonts w:ascii="Times New Roman" w:hAnsi="Times New Roman"/>
          <w:spacing w:val="-3"/>
          <w:sz w:val="22"/>
          <w:szCs w:val="22"/>
        </w:rPr>
      </w:pPr>
      <w:r w:rsidRPr="00513D04">
        <w:rPr>
          <w:rFonts w:ascii="Times New Roman" w:hAnsi="Times New Roman"/>
          <w:spacing w:val="-3"/>
          <w:sz w:val="22"/>
          <w:szCs w:val="22"/>
        </w:rPr>
        <w:t xml:space="preserve">new construction or </w:t>
      </w:r>
      <w:r w:rsidR="001E47B1">
        <w:rPr>
          <w:rFonts w:ascii="Times New Roman" w:hAnsi="Times New Roman"/>
          <w:spacing w:val="-3"/>
          <w:sz w:val="22"/>
          <w:szCs w:val="22"/>
        </w:rPr>
        <w:t>0%</w:t>
      </w:r>
      <w:r w:rsidRPr="00513D04">
        <w:rPr>
          <w:rFonts w:ascii="Times New Roman" w:hAnsi="Times New Roman"/>
          <w:spacing w:val="-3"/>
          <w:sz w:val="22"/>
          <w:szCs w:val="22"/>
        </w:rPr>
        <w:t>,</w:t>
      </w:r>
      <w:r>
        <w:rPr>
          <w:rFonts w:ascii="Times New Roman" w:hAnsi="Times New Roman"/>
          <w:spacing w:val="-3"/>
          <w:sz w:val="22"/>
          <w:szCs w:val="22"/>
        </w:rPr>
        <w:t xml:space="preserve"> </w:t>
      </w:r>
      <w:r w:rsidRPr="00513D04">
        <w:rPr>
          <w:rFonts w:ascii="Times New Roman" w:hAnsi="Times New Roman"/>
          <w:spacing w:val="-3"/>
          <w:sz w:val="22"/>
          <w:szCs w:val="22"/>
        </w:rPr>
        <w:t xml:space="preserve">whichever is greater. </w:t>
      </w:r>
    </w:p>
    <w:p w:rsidR="001E47B1" w:rsidRPr="00513D04" w:rsidRDefault="001E47B1" w:rsidP="007C3E0B">
      <w:pPr>
        <w:tabs>
          <w:tab w:val="left" w:pos="-720"/>
        </w:tabs>
        <w:suppressAutoHyphens/>
        <w:ind w:left="1440" w:hanging="1440"/>
        <w:jc w:val="both"/>
        <w:rPr>
          <w:rFonts w:ascii="Times New Roman" w:hAnsi="Times New Roman"/>
          <w:spacing w:val="-3"/>
          <w:sz w:val="22"/>
          <w:szCs w:val="22"/>
        </w:rPr>
      </w:pPr>
    </w:p>
    <w:p w:rsidR="007C3E0B" w:rsidRPr="00513D04" w:rsidRDefault="007C3E0B" w:rsidP="007C3E0B">
      <w:pPr>
        <w:tabs>
          <w:tab w:val="left" w:pos="-720"/>
        </w:tabs>
        <w:suppressAutoHyphens/>
        <w:rPr>
          <w:rFonts w:ascii="Times New Roman" w:hAnsi="Times New Roman"/>
          <w:spacing w:val="-3"/>
          <w:sz w:val="22"/>
          <w:szCs w:val="22"/>
        </w:rPr>
      </w:pPr>
      <w:r w:rsidRPr="00E8005D">
        <w:rPr>
          <w:rFonts w:ascii="Times New Roman" w:hAnsi="Times New Roman"/>
          <w:b/>
          <w:spacing w:val="-3"/>
          <w:sz w:val="20"/>
        </w:rPr>
        <w:t>Art. XI (2</w:t>
      </w:r>
      <w:r>
        <w:rPr>
          <w:rFonts w:ascii="Times New Roman" w:hAnsi="Times New Roman"/>
          <w:spacing w:val="-3"/>
          <w:sz w:val="22"/>
          <w:szCs w:val="22"/>
        </w:rPr>
        <w:t xml:space="preserve">)  </w:t>
      </w:r>
      <w:r w:rsidRPr="00513D04">
        <w:rPr>
          <w:rFonts w:ascii="Times New Roman" w:hAnsi="Times New Roman"/>
          <w:spacing w:val="-3"/>
          <w:sz w:val="22"/>
          <w:szCs w:val="22"/>
        </w:rPr>
        <w:t xml:space="preserve">This </w:t>
      </w:r>
      <w:r>
        <w:rPr>
          <w:rFonts w:ascii="Times New Roman" w:hAnsi="Times New Roman"/>
          <w:spacing w:val="-3"/>
          <w:sz w:val="22"/>
          <w:szCs w:val="22"/>
        </w:rPr>
        <w:t>article of the Wisconsin Constitution</w:t>
      </w:r>
      <w:r w:rsidRPr="00513D04">
        <w:rPr>
          <w:rFonts w:ascii="Times New Roman" w:hAnsi="Times New Roman"/>
          <w:spacing w:val="-3"/>
          <w:sz w:val="22"/>
          <w:szCs w:val="22"/>
        </w:rPr>
        <w:t xml:space="preserve"> limits the debt a county</w:t>
      </w:r>
      <w:r>
        <w:rPr>
          <w:rFonts w:ascii="Times New Roman" w:hAnsi="Times New Roman"/>
          <w:spacing w:val="-3"/>
          <w:sz w:val="22"/>
          <w:szCs w:val="22"/>
        </w:rPr>
        <w:t xml:space="preserve"> can incur</w:t>
      </w:r>
      <w:r w:rsidR="00D53367">
        <w:rPr>
          <w:rFonts w:ascii="Times New Roman" w:hAnsi="Times New Roman"/>
          <w:spacing w:val="-3"/>
          <w:sz w:val="22"/>
          <w:szCs w:val="22"/>
        </w:rPr>
        <w:t xml:space="preserve"> no more than </w:t>
      </w:r>
      <w:r>
        <w:rPr>
          <w:rFonts w:ascii="Times New Roman" w:hAnsi="Times New Roman"/>
          <w:spacing w:val="-3"/>
          <w:sz w:val="22"/>
          <w:szCs w:val="22"/>
        </w:rPr>
        <w:t>5% of equalized value</w:t>
      </w:r>
      <w:r w:rsidR="00D53367">
        <w:rPr>
          <w:rFonts w:ascii="Times New Roman" w:hAnsi="Times New Roman"/>
          <w:spacing w:val="-3"/>
          <w:sz w:val="22"/>
          <w:szCs w:val="22"/>
        </w:rPr>
        <w:t>.</w:t>
      </w:r>
    </w:p>
    <w:p w:rsidR="007C3E0B" w:rsidRPr="00513D04" w:rsidRDefault="007C3E0B" w:rsidP="007C3E0B">
      <w:pPr>
        <w:tabs>
          <w:tab w:val="left" w:pos="-720"/>
        </w:tabs>
        <w:suppressAutoHyphens/>
        <w:jc w:val="both"/>
        <w:rPr>
          <w:rFonts w:ascii="Times New Roman" w:hAnsi="Times New Roman"/>
          <w:spacing w:val="-3"/>
          <w:sz w:val="22"/>
          <w:szCs w:val="22"/>
        </w:rPr>
      </w:pPr>
    </w:p>
    <w:p w:rsidR="007C3E0B" w:rsidRPr="00513D04" w:rsidRDefault="007C3E0B" w:rsidP="007C3E0B">
      <w:pPr>
        <w:tabs>
          <w:tab w:val="left" w:pos="-720"/>
        </w:tabs>
        <w:suppressAutoHyphens/>
        <w:jc w:val="both"/>
        <w:rPr>
          <w:rFonts w:ascii="Times New Roman" w:hAnsi="Times New Roman"/>
          <w:spacing w:val="-3"/>
          <w:sz w:val="22"/>
          <w:szCs w:val="22"/>
        </w:rPr>
      </w:pPr>
      <w:r w:rsidRPr="00513D04">
        <w:rPr>
          <w:rFonts w:ascii="Times New Roman" w:hAnsi="Times New Roman"/>
          <w:b/>
          <w:spacing w:val="-3"/>
          <w:sz w:val="22"/>
          <w:szCs w:val="22"/>
        </w:rPr>
        <w:t>Budget Process Requirements</w:t>
      </w:r>
    </w:p>
    <w:p w:rsidR="007C3E0B" w:rsidRPr="00513D04" w:rsidRDefault="007C3E0B" w:rsidP="007C3E0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Section 65.90 </w:t>
      </w:r>
      <w:r w:rsidR="00D53367">
        <w:rPr>
          <w:rFonts w:ascii="Times New Roman" w:hAnsi="Times New Roman"/>
          <w:spacing w:val="-3"/>
          <w:sz w:val="22"/>
          <w:szCs w:val="22"/>
        </w:rPr>
        <w:t xml:space="preserve">requires </w:t>
      </w:r>
      <w:r w:rsidR="00D53367" w:rsidRPr="00513D04">
        <w:rPr>
          <w:rFonts w:ascii="Times New Roman" w:hAnsi="Times New Roman"/>
          <w:spacing w:val="-3"/>
          <w:sz w:val="22"/>
          <w:szCs w:val="22"/>
        </w:rPr>
        <w:t>any jurisdiction with the power to levy a general property tax</w:t>
      </w:r>
      <w:r w:rsidR="00D53367">
        <w:rPr>
          <w:rFonts w:ascii="Times New Roman" w:hAnsi="Times New Roman"/>
          <w:spacing w:val="-3"/>
          <w:sz w:val="22"/>
          <w:szCs w:val="22"/>
        </w:rPr>
        <w:t xml:space="preserve"> to</w:t>
      </w:r>
      <w:r w:rsidRPr="00513D04">
        <w:rPr>
          <w:rFonts w:ascii="Times New Roman" w:hAnsi="Times New Roman"/>
          <w:spacing w:val="-3"/>
          <w:sz w:val="22"/>
          <w:szCs w:val="22"/>
        </w:rPr>
        <w:t xml:space="preserve"> prepare an annual budget.  The basic statutory requirements for counties are:</w:t>
      </w:r>
    </w:p>
    <w:p w:rsidR="007C3E0B" w:rsidRPr="00513D04" w:rsidRDefault="007C3E0B" w:rsidP="007C3E0B">
      <w:pPr>
        <w:tabs>
          <w:tab w:val="left" w:pos="-720"/>
        </w:tabs>
        <w:suppressAutoHyphens/>
        <w:jc w:val="both"/>
        <w:rPr>
          <w:rFonts w:ascii="Times New Roman" w:hAnsi="Times New Roman"/>
          <w:spacing w:val="-3"/>
          <w:sz w:val="22"/>
          <w:szCs w:val="22"/>
        </w:rPr>
      </w:pPr>
    </w:p>
    <w:p w:rsidR="007C3E0B" w:rsidRPr="00513D04" w:rsidRDefault="007C3E0B" w:rsidP="007C3E0B">
      <w:pPr>
        <w:tabs>
          <w:tab w:val="left" w:pos="-720"/>
        </w:tabs>
        <w:suppressAutoHyphens/>
        <w:jc w:val="both"/>
        <w:rPr>
          <w:rFonts w:ascii="Times New Roman" w:hAnsi="Times New Roman"/>
          <w:spacing w:val="-3"/>
          <w:sz w:val="22"/>
          <w:szCs w:val="22"/>
        </w:rPr>
      </w:pPr>
      <w:r>
        <w:rPr>
          <w:rFonts w:ascii="Times New Roman" w:hAnsi="Times New Roman"/>
          <w:spacing w:val="-3"/>
          <w:sz w:val="22"/>
          <w:szCs w:val="22"/>
        </w:rPr>
        <w:t xml:space="preserve">(1)  </w:t>
      </w:r>
      <w:r w:rsidRPr="00513D04">
        <w:rPr>
          <w:rFonts w:ascii="Times New Roman" w:hAnsi="Times New Roman"/>
          <w:spacing w:val="-3"/>
          <w:sz w:val="22"/>
          <w:szCs w:val="22"/>
        </w:rPr>
        <w:t>Publish a Class I notice of the budget hearing, including a summary of the budget.</w:t>
      </w:r>
    </w:p>
    <w:p w:rsidR="007C3E0B" w:rsidRPr="00513D04" w:rsidRDefault="007C3E0B" w:rsidP="007C3E0B">
      <w:pPr>
        <w:tabs>
          <w:tab w:val="left" w:pos="-72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(2)  </w:t>
      </w:r>
      <w:r w:rsidRPr="00513D04">
        <w:rPr>
          <w:rFonts w:ascii="Times New Roman" w:hAnsi="Times New Roman"/>
          <w:spacing w:val="-3"/>
          <w:sz w:val="22"/>
          <w:szCs w:val="22"/>
        </w:rPr>
        <w:t>Not less than 15 days after the posted hearing notice, the county board must hold a public hearing on the budget.</w:t>
      </w:r>
    </w:p>
    <w:p w:rsidR="007C3E0B" w:rsidRPr="00513D04" w:rsidRDefault="007C3E0B" w:rsidP="007C3E0B">
      <w:pPr>
        <w:tabs>
          <w:tab w:val="left" w:pos="-720"/>
        </w:tabs>
        <w:suppressAutoHyphens/>
        <w:jc w:val="both"/>
        <w:rPr>
          <w:rFonts w:ascii="Times New Roman" w:hAnsi="Times New Roman"/>
          <w:spacing w:val="-3"/>
          <w:sz w:val="22"/>
          <w:szCs w:val="22"/>
        </w:rPr>
      </w:pPr>
      <w:r>
        <w:rPr>
          <w:rFonts w:ascii="Times New Roman" w:hAnsi="Times New Roman"/>
          <w:spacing w:val="-3"/>
          <w:sz w:val="22"/>
          <w:szCs w:val="22"/>
        </w:rPr>
        <w:t xml:space="preserve">(3)  </w:t>
      </w:r>
      <w:r w:rsidRPr="00513D04">
        <w:rPr>
          <w:rFonts w:ascii="Times New Roman" w:hAnsi="Times New Roman"/>
          <w:spacing w:val="-3"/>
          <w:sz w:val="22"/>
          <w:szCs w:val="22"/>
        </w:rPr>
        <w:t>Hold a county bo</w:t>
      </w:r>
      <w:r w:rsidR="00950CA3">
        <w:rPr>
          <w:rFonts w:ascii="Times New Roman" w:hAnsi="Times New Roman"/>
          <w:spacing w:val="-3"/>
          <w:sz w:val="22"/>
          <w:szCs w:val="22"/>
        </w:rPr>
        <w:t>ard meeting to adopt the budget by simple majority.</w:t>
      </w:r>
    </w:p>
    <w:p w:rsidR="007C3E0B" w:rsidRDefault="007C3E0B" w:rsidP="007C3E0B">
      <w:pPr>
        <w:tabs>
          <w:tab w:val="left" w:pos="-72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(4)  </w:t>
      </w:r>
      <w:r w:rsidRPr="00513D04">
        <w:rPr>
          <w:rFonts w:ascii="Times New Roman" w:hAnsi="Times New Roman"/>
          <w:spacing w:val="-3"/>
          <w:sz w:val="22"/>
          <w:szCs w:val="22"/>
        </w:rPr>
        <w:t>A two-thirds vote of the county board is required to amend the adopted budget.  The county must post a Class I</w:t>
      </w:r>
    </w:p>
    <w:p w:rsidR="007C3E0B" w:rsidRDefault="007C3E0B" w:rsidP="007C3E0B">
      <w:pPr>
        <w:tabs>
          <w:tab w:val="left" w:pos="-72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      </w:t>
      </w:r>
      <w:r w:rsidRPr="00513D04">
        <w:rPr>
          <w:rFonts w:ascii="Times New Roman" w:hAnsi="Times New Roman"/>
          <w:spacing w:val="-3"/>
          <w:sz w:val="22"/>
          <w:szCs w:val="22"/>
        </w:rPr>
        <w:t xml:space="preserve"> notice for approved budget amendments within 10 days of their approval. A county board may authorize its </w:t>
      </w:r>
    </w:p>
    <w:p w:rsidR="007C3E0B" w:rsidRDefault="007C3E0B" w:rsidP="007C3E0B">
      <w:pPr>
        <w:tabs>
          <w:tab w:val="left" w:pos="-72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       </w:t>
      </w:r>
      <w:r w:rsidRPr="00513D04">
        <w:rPr>
          <w:rFonts w:ascii="Times New Roman" w:hAnsi="Times New Roman"/>
          <w:spacing w:val="-3"/>
          <w:sz w:val="22"/>
          <w:szCs w:val="22"/>
        </w:rPr>
        <w:t xml:space="preserve">finance committee to transfer funds between budgeted items within a county department or office up to 10% of </w:t>
      </w:r>
    </w:p>
    <w:p w:rsidR="007C3E0B" w:rsidRDefault="007C3E0B" w:rsidP="007C3E0B">
      <w:pPr>
        <w:tabs>
          <w:tab w:val="left" w:pos="-72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       </w:t>
      </w:r>
      <w:r w:rsidRPr="00513D04">
        <w:rPr>
          <w:rFonts w:ascii="Times New Roman" w:hAnsi="Times New Roman"/>
          <w:spacing w:val="-3"/>
          <w:sz w:val="22"/>
          <w:szCs w:val="22"/>
        </w:rPr>
        <w:t>the</w:t>
      </w:r>
      <w:r>
        <w:rPr>
          <w:rFonts w:ascii="Times New Roman" w:hAnsi="Times New Roman"/>
          <w:spacing w:val="-3"/>
          <w:sz w:val="22"/>
          <w:szCs w:val="22"/>
        </w:rPr>
        <w:t xml:space="preserve"> </w:t>
      </w:r>
      <w:r w:rsidRPr="00513D04">
        <w:rPr>
          <w:rFonts w:ascii="Times New Roman" w:hAnsi="Times New Roman"/>
          <w:spacing w:val="-3"/>
          <w:sz w:val="22"/>
          <w:szCs w:val="22"/>
        </w:rPr>
        <w:t xml:space="preserve">department appropriation, and to make transfers from the contingency fund.  Transfers from the contingency </w:t>
      </w:r>
    </w:p>
    <w:p w:rsidR="007C3E0B" w:rsidRPr="00513D04" w:rsidRDefault="007C3E0B" w:rsidP="007C3E0B">
      <w:pPr>
        <w:tabs>
          <w:tab w:val="left" w:pos="-72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      </w:t>
      </w:r>
      <w:r w:rsidRPr="00513D04">
        <w:rPr>
          <w:rFonts w:ascii="Times New Roman" w:hAnsi="Times New Roman"/>
          <w:spacing w:val="-3"/>
          <w:sz w:val="22"/>
          <w:szCs w:val="22"/>
        </w:rPr>
        <w:t xml:space="preserve">fund are subject to the Class I notice requirements applicable to amendments.  </w:t>
      </w:r>
    </w:p>
    <w:p w:rsidR="007C3E0B" w:rsidRPr="00513D04" w:rsidRDefault="007C3E0B" w:rsidP="007C3E0B">
      <w:pPr>
        <w:tabs>
          <w:tab w:val="left" w:pos="-720"/>
        </w:tabs>
        <w:suppressAutoHyphens/>
        <w:jc w:val="both"/>
        <w:rPr>
          <w:rFonts w:ascii="Times New Roman" w:hAnsi="Times New Roman"/>
          <w:spacing w:val="-3"/>
          <w:sz w:val="22"/>
          <w:szCs w:val="22"/>
        </w:rPr>
      </w:pPr>
    </w:p>
    <w:p w:rsidR="007C3E0B" w:rsidRPr="00513D04" w:rsidRDefault="007C3E0B" w:rsidP="007C3E0B">
      <w:pPr>
        <w:tabs>
          <w:tab w:val="left" w:pos="-720"/>
        </w:tabs>
        <w:suppressAutoHyphens/>
        <w:jc w:val="both"/>
        <w:rPr>
          <w:rFonts w:ascii="Times New Roman" w:hAnsi="Times New Roman"/>
          <w:spacing w:val="-3"/>
          <w:sz w:val="22"/>
          <w:szCs w:val="22"/>
        </w:rPr>
      </w:pPr>
      <w:r w:rsidRPr="00513D04">
        <w:rPr>
          <w:rFonts w:ascii="Times New Roman" w:hAnsi="Times New Roman"/>
          <w:b/>
          <w:spacing w:val="-3"/>
          <w:sz w:val="22"/>
          <w:szCs w:val="22"/>
        </w:rPr>
        <w:t>Budget Document Requirements</w:t>
      </w:r>
    </w:p>
    <w:p w:rsidR="007C3E0B" w:rsidRPr="00513D04" w:rsidRDefault="007C3E0B" w:rsidP="007C3E0B">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Section 65.90 also specifies documentation requirements for the budget hearing notice and the budget summary:</w:t>
      </w:r>
    </w:p>
    <w:p w:rsidR="007C3E0B" w:rsidRPr="00513D04" w:rsidRDefault="007C3E0B" w:rsidP="007C3E0B">
      <w:pPr>
        <w:tabs>
          <w:tab w:val="left" w:pos="-720"/>
        </w:tabs>
        <w:suppressAutoHyphens/>
        <w:jc w:val="both"/>
        <w:rPr>
          <w:rFonts w:ascii="Times New Roman" w:hAnsi="Times New Roman"/>
          <w:spacing w:val="-3"/>
          <w:sz w:val="22"/>
          <w:szCs w:val="22"/>
        </w:rPr>
      </w:pPr>
    </w:p>
    <w:p w:rsidR="007C3E0B" w:rsidRPr="00513D04" w:rsidRDefault="007C3E0B" w:rsidP="007C3E0B">
      <w:pPr>
        <w:tabs>
          <w:tab w:val="left" w:pos="-72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(1)  </w:t>
      </w:r>
      <w:r w:rsidRPr="00513D04">
        <w:rPr>
          <w:rFonts w:ascii="Times New Roman" w:hAnsi="Times New Roman"/>
          <w:spacing w:val="-3"/>
          <w:sz w:val="22"/>
          <w:szCs w:val="22"/>
        </w:rPr>
        <w:t>The hearing notice for the proposed budget must indicate where the bu</w:t>
      </w:r>
      <w:r>
        <w:rPr>
          <w:rFonts w:ascii="Times New Roman" w:hAnsi="Times New Roman"/>
          <w:spacing w:val="-3"/>
          <w:sz w:val="22"/>
          <w:szCs w:val="22"/>
        </w:rPr>
        <w:t xml:space="preserve">dget in detail is available for </w:t>
      </w:r>
      <w:r w:rsidRPr="00513D04">
        <w:rPr>
          <w:rFonts w:ascii="Times New Roman" w:hAnsi="Times New Roman"/>
          <w:spacing w:val="-3"/>
          <w:sz w:val="22"/>
          <w:szCs w:val="22"/>
        </w:rPr>
        <w:t>public review.</w:t>
      </w:r>
    </w:p>
    <w:p w:rsidR="007C3E0B" w:rsidRPr="00513D04" w:rsidRDefault="007C3E0B" w:rsidP="007C3E0B">
      <w:pPr>
        <w:tabs>
          <w:tab w:val="left" w:pos="-720"/>
        </w:tabs>
        <w:suppressAutoHyphens/>
        <w:jc w:val="both"/>
        <w:rPr>
          <w:rFonts w:ascii="Times New Roman" w:hAnsi="Times New Roman"/>
          <w:spacing w:val="-3"/>
          <w:sz w:val="22"/>
          <w:szCs w:val="22"/>
        </w:rPr>
      </w:pPr>
    </w:p>
    <w:p w:rsidR="007C3E0B" w:rsidRDefault="007C3E0B" w:rsidP="007C3E0B">
      <w:pPr>
        <w:tabs>
          <w:tab w:val="left" w:pos="-720"/>
          <w:tab w:val="left" w:pos="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(2)  </w:t>
      </w:r>
      <w:r w:rsidRPr="00513D04">
        <w:rPr>
          <w:rFonts w:ascii="Times New Roman" w:hAnsi="Times New Roman"/>
          <w:spacing w:val="-3"/>
          <w:sz w:val="22"/>
          <w:szCs w:val="22"/>
        </w:rPr>
        <w:t xml:space="preserve">The budget summary must include </w:t>
      </w:r>
      <w:r w:rsidRPr="00513D04">
        <w:rPr>
          <w:rFonts w:ascii="Times New Roman" w:hAnsi="Times New Roman"/>
          <w:b/>
          <w:spacing w:val="-3"/>
          <w:sz w:val="22"/>
          <w:szCs w:val="22"/>
        </w:rPr>
        <w:t>all revenues</w:t>
      </w:r>
      <w:r w:rsidRPr="00513D04">
        <w:rPr>
          <w:rFonts w:ascii="Times New Roman" w:hAnsi="Times New Roman"/>
          <w:spacing w:val="-3"/>
          <w:sz w:val="22"/>
          <w:szCs w:val="22"/>
        </w:rPr>
        <w:t xml:space="preserve"> by specified category (taxes, special assessments, </w:t>
      </w:r>
    </w:p>
    <w:p w:rsidR="007C3E0B" w:rsidRDefault="007C3E0B" w:rsidP="007C3E0B">
      <w:pPr>
        <w:tabs>
          <w:tab w:val="left" w:pos="-720"/>
          <w:tab w:val="left" w:pos="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       </w:t>
      </w:r>
      <w:r w:rsidRPr="00513D04">
        <w:rPr>
          <w:rFonts w:ascii="Times New Roman" w:hAnsi="Times New Roman"/>
          <w:spacing w:val="-3"/>
          <w:sz w:val="22"/>
          <w:szCs w:val="22"/>
        </w:rPr>
        <w:t xml:space="preserve">intergovernmental revenues, licenses and permits, fines, forfeitures and penalties, public charges for </w:t>
      </w:r>
    </w:p>
    <w:p w:rsidR="007C3E0B" w:rsidRPr="00513D04" w:rsidRDefault="007C3E0B" w:rsidP="007C3E0B">
      <w:pPr>
        <w:tabs>
          <w:tab w:val="left" w:pos="-720"/>
          <w:tab w:val="left" w:pos="0"/>
        </w:tabs>
        <w:suppressAutoHyphens/>
        <w:ind w:left="432" w:hanging="720"/>
        <w:jc w:val="both"/>
        <w:rPr>
          <w:rFonts w:ascii="Times New Roman" w:hAnsi="Times New Roman"/>
          <w:spacing w:val="-3"/>
          <w:sz w:val="22"/>
          <w:szCs w:val="22"/>
        </w:rPr>
      </w:pPr>
      <w:r>
        <w:rPr>
          <w:rFonts w:ascii="Times New Roman" w:hAnsi="Times New Roman"/>
          <w:spacing w:val="-3"/>
          <w:sz w:val="22"/>
          <w:szCs w:val="22"/>
        </w:rPr>
        <w:t xml:space="preserve">             </w:t>
      </w:r>
      <w:r w:rsidRPr="00513D04">
        <w:rPr>
          <w:rFonts w:ascii="Times New Roman" w:hAnsi="Times New Roman"/>
          <w:spacing w:val="-3"/>
          <w:sz w:val="22"/>
          <w:szCs w:val="22"/>
        </w:rPr>
        <w:t xml:space="preserve">services, intergovernmental charges, miscellaneous revenues, and other financing sources) and </w:t>
      </w:r>
      <w:r w:rsidRPr="00513D04">
        <w:rPr>
          <w:rFonts w:ascii="Times New Roman" w:hAnsi="Times New Roman"/>
          <w:b/>
          <w:spacing w:val="-3"/>
          <w:sz w:val="22"/>
          <w:szCs w:val="22"/>
        </w:rPr>
        <w:t>all expenditures</w:t>
      </w:r>
      <w:r w:rsidRPr="00513D04">
        <w:rPr>
          <w:rFonts w:ascii="Times New Roman" w:hAnsi="Times New Roman"/>
          <w:spacing w:val="-3"/>
          <w:sz w:val="22"/>
          <w:szCs w:val="22"/>
        </w:rPr>
        <w:t xml:space="preserve"> by specified category (general government, public safety, public works, health and human services, culture, recreation and education, conservation and development, debt service and other financing uses). </w:t>
      </w:r>
    </w:p>
    <w:p w:rsidR="007C3E0B" w:rsidRPr="00513D04" w:rsidRDefault="007C3E0B" w:rsidP="007C3E0B">
      <w:pPr>
        <w:tabs>
          <w:tab w:val="left" w:pos="-720"/>
        </w:tabs>
        <w:suppressAutoHyphens/>
        <w:jc w:val="both"/>
        <w:rPr>
          <w:rFonts w:ascii="Times New Roman" w:hAnsi="Times New Roman"/>
          <w:spacing w:val="-3"/>
          <w:sz w:val="22"/>
          <w:szCs w:val="22"/>
        </w:rPr>
      </w:pPr>
    </w:p>
    <w:p w:rsidR="007C3E0B" w:rsidRPr="00513D04" w:rsidRDefault="007C3E0B" w:rsidP="007C3E0B">
      <w:pPr>
        <w:tabs>
          <w:tab w:val="left" w:pos="-720"/>
          <w:tab w:val="left" w:pos="0"/>
        </w:tabs>
        <w:suppressAutoHyphens/>
        <w:ind w:left="432" w:hanging="720"/>
        <w:jc w:val="both"/>
        <w:rPr>
          <w:rFonts w:ascii="Times New Roman" w:hAnsi="Times New Roman"/>
          <w:spacing w:val="-3"/>
          <w:sz w:val="22"/>
          <w:szCs w:val="22"/>
        </w:rPr>
      </w:pPr>
      <w:r w:rsidRPr="00513D04">
        <w:rPr>
          <w:rFonts w:ascii="Times New Roman" w:hAnsi="Times New Roman"/>
          <w:spacing w:val="-3"/>
          <w:sz w:val="22"/>
          <w:szCs w:val="22"/>
        </w:rPr>
        <w:tab/>
      </w:r>
      <w:r>
        <w:rPr>
          <w:rFonts w:ascii="Times New Roman" w:hAnsi="Times New Roman"/>
          <w:spacing w:val="-3"/>
          <w:sz w:val="22"/>
          <w:szCs w:val="22"/>
        </w:rPr>
        <w:t xml:space="preserve">        </w:t>
      </w:r>
      <w:r w:rsidRPr="00513D04">
        <w:rPr>
          <w:rFonts w:ascii="Times New Roman" w:hAnsi="Times New Roman"/>
          <w:spacing w:val="-3"/>
          <w:sz w:val="22"/>
          <w:szCs w:val="22"/>
        </w:rPr>
        <w:t>These figures must be for the current year and the budget year and indicate percentage changes between these years. The budget summary must note proposed increases and decreases to the current year budget due to new or discontinued activities and functions.</w:t>
      </w:r>
    </w:p>
    <w:p w:rsidR="007C3E0B" w:rsidRPr="00513D04" w:rsidRDefault="007C3E0B" w:rsidP="007C3E0B">
      <w:pPr>
        <w:tabs>
          <w:tab w:val="left" w:pos="-720"/>
        </w:tabs>
        <w:suppressAutoHyphens/>
        <w:jc w:val="both"/>
        <w:rPr>
          <w:rFonts w:ascii="Times New Roman" w:hAnsi="Times New Roman"/>
          <w:spacing w:val="-3"/>
          <w:sz w:val="22"/>
          <w:szCs w:val="22"/>
        </w:rPr>
      </w:pPr>
    </w:p>
    <w:p w:rsidR="007C3E0B" w:rsidRPr="00513D04" w:rsidRDefault="007C3E0B" w:rsidP="007C3E0B">
      <w:pPr>
        <w:tabs>
          <w:tab w:val="left" w:pos="-720"/>
          <w:tab w:val="left" w:pos="0"/>
        </w:tabs>
        <w:suppressAutoHyphens/>
        <w:ind w:left="432" w:hanging="720"/>
        <w:jc w:val="both"/>
        <w:rPr>
          <w:rFonts w:ascii="Times New Roman" w:hAnsi="Times New Roman"/>
          <w:spacing w:val="-3"/>
          <w:sz w:val="22"/>
          <w:szCs w:val="22"/>
        </w:rPr>
      </w:pPr>
      <w:r w:rsidRPr="00513D04">
        <w:rPr>
          <w:rFonts w:ascii="Times New Roman" w:hAnsi="Times New Roman"/>
          <w:spacing w:val="-3"/>
          <w:sz w:val="22"/>
          <w:szCs w:val="22"/>
        </w:rPr>
        <w:tab/>
      </w:r>
      <w:r>
        <w:rPr>
          <w:rFonts w:ascii="Times New Roman" w:hAnsi="Times New Roman"/>
          <w:spacing w:val="-3"/>
          <w:sz w:val="22"/>
          <w:szCs w:val="22"/>
        </w:rPr>
        <w:t xml:space="preserve">        </w:t>
      </w:r>
      <w:r w:rsidRPr="00513D04">
        <w:rPr>
          <w:rFonts w:ascii="Times New Roman" w:hAnsi="Times New Roman"/>
          <w:spacing w:val="-3"/>
          <w:sz w:val="22"/>
          <w:szCs w:val="22"/>
        </w:rPr>
        <w:t>The budget summary must contain all beginning and year-end governmental and proprietary fund balances, indicating the contribution of the property tax to each fund.  The fund balances must show revenue and expenditure totals by fund.</w:t>
      </w:r>
    </w:p>
    <w:p w:rsidR="0064233E" w:rsidRDefault="0064233E">
      <w:pPr>
        <w:tabs>
          <w:tab w:val="left" w:pos="-720"/>
        </w:tabs>
        <w:suppressAutoHyphens/>
        <w:jc w:val="both"/>
        <w:rPr>
          <w:rFonts w:ascii="Times New Roman" w:hAnsi="Times New Roman"/>
          <w:spacing w:val="-3"/>
          <w:sz w:val="22"/>
          <w:szCs w:val="22"/>
        </w:rPr>
      </w:pPr>
    </w:p>
    <w:p w:rsidR="0064233E" w:rsidRDefault="007249A9">
      <w:pPr>
        <w:tabs>
          <w:tab w:val="left" w:pos="-720"/>
        </w:tabs>
        <w:suppressAutoHyphens/>
        <w:jc w:val="both"/>
        <w:rPr>
          <w:rFonts w:ascii="Times New Roman" w:hAnsi="Times New Roman"/>
          <w:b/>
          <w:spacing w:val="-3"/>
          <w:sz w:val="22"/>
          <w:szCs w:val="22"/>
        </w:rPr>
      </w:pPr>
      <w:r>
        <w:rPr>
          <w:rFonts w:ascii="Times New Roman" w:hAnsi="Times New Roman"/>
          <w:b/>
          <w:spacing w:val="-3"/>
          <w:sz w:val="22"/>
          <w:szCs w:val="22"/>
        </w:rPr>
        <w:t>Property Tax Levy Rate Limit</w:t>
      </w:r>
    </w:p>
    <w:p w:rsidR="007249A9" w:rsidRPr="002A47EF" w:rsidRDefault="002A47EF" w:rsidP="002A47EF">
      <w:pPr>
        <w:pStyle w:val="Heading2"/>
        <w:rPr>
          <w:i w:val="0"/>
          <w:sz w:val="22"/>
          <w:szCs w:val="22"/>
        </w:rPr>
      </w:pPr>
      <w:r>
        <w:rPr>
          <w:i w:val="0"/>
          <w:sz w:val="22"/>
          <w:szCs w:val="22"/>
        </w:rPr>
        <w:t xml:space="preserve">Counties are subject to a tax levy “rate” limit, which has been suspended for 2011 and 2012.  </w:t>
      </w:r>
      <w:r w:rsidR="007249A9" w:rsidRPr="002A47EF">
        <w:rPr>
          <w:i w:val="0"/>
          <w:sz w:val="22"/>
          <w:szCs w:val="22"/>
        </w:rPr>
        <w:t xml:space="preserve">On August 15 of each year, the Department of Revenue notifies each county of its equalized property value.  This value, less any TIF increment, is used to determine the operating property tax levy rate limit, which cannot under law exceed the 1992 rate or be more than .001 mills, whichever is greater. </w:t>
      </w:r>
    </w:p>
    <w:p w:rsidR="007249A9" w:rsidRPr="00513D04" w:rsidRDefault="007249A9" w:rsidP="007249A9">
      <w:pPr>
        <w:tabs>
          <w:tab w:val="left" w:pos="-720"/>
        </w:tabs>
        <w:suppressAutoHyphens/>
        <w:jc w:val="both"/>
        <w:rPr>
          <w:rFonts w:ascii="Times New Roman" w:hAnsi="Times New Roman"/>
          <w:spacing w:val="-3"/>
          <w:sz w:val="22"/>
          <w:szCs w:val="22"/>
        </w:rPr>
      </w:pPr>
    </w:p>
    <w:p w:rsidR="007249A9" w:rsidRPr="00513D04" w:rsidRDefault="007249A9" w:rsidP="007249A9">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Each county's total tax levy and rate are separated into two components for the purpose of determining the tax levy rate limits:  operation and debt.  The </w:t>
      </w:r>
      <w:r w:rsidRPr="00513D04">
        <w:rPr>
          <w:rFonts w:ascii="Times New Roman" w:hAnsi="Times New Roman"/>
          <w:i/>
          <w:spacing w:val="-3"/>
          <w:sz w:val="22"/>
          <w:szCs w:val="22"/>
        </w:rPr>
        <w:t>debt levy</w:t>
      </w:r>
      <w:r w:rsidRPr="00513D04">
        <w:rPr>
          <w:rFonts w:ascii="Times New Roman" w:hAnsi="Times New Roman"/>
          <w:spacing w:val="-3"/>
          <w:sz w:val="22"/>
          <w:szCs w:val="22"/>
        </w:rPr>
        <w:t xml:space="preserve"> is made up of debt service for long-term promissory notes, general obligation bonds and state trust fund loans.  The </w:t>
      </w:r>
      <w:r w:rsidRPr="00513D04">
        <w:rPr>
          <w:rFonts w:ascii="Times New Roman" w:hAnsi="Times New Roman"/>
          <w:i/>
          <w:spacing w:val="-3"/>
          <w:sz w:val="22"/>
          <w:szCs w:val="22"/>
        </w:rPr>
        <w:t>operating levy</w:t>
      </w:r>
      <w:r w:rsidRPr="00513D04">
        <w:rPr>
          <w:rFonts w:ascii="Times New Roman" w:hAnsi="Times New Roman"/>
          <w:spacing w:val="-3"/>
          <w:sz w:val="22"/>
          <w:szCs w:val="22"/>
        </w:rPr>
        <w:t xml:space="preserve"> is for all expenses other than debt, but excludes projects and expenses that are associated with special taxes that are not levied over the entire county:  bridge aids, libraries, county handicapped children's educational board, sanitation, solid waste or recycling, and public health.  </w:t>
      </w:r>
    </w:p>
    <w:p w:rsidR="007249A9" w:rsidRPr="00513D04" w:rsidRDefault="007249A9" w:rsidP="007249A9">
      <w:pPr>
        <w:tabs>
          <w:tab w:val="left" w:pos="-720"/>
        </w:tabs>
        <w:suppressAutoHyphens/>
        <w:jc w:val="both"/>
        <w:rPr>
          <w:rFonts w:ascii="Times New Roman" w:hAnsi="Times New Roman"/>
          <w:spacing w:val="-3"/>
          <w:sz w:val="22"/>
          <w:szCs w:val="22"/>
        </w:rPr>
      </w:pPr>
    </w:p>
    <w:p w:rsidR="007249A9" w:rsidRPr="00513D04" w:rsidRDefault="007249A9" w:rsidP="007249A9">
      <w:pPr>
        <w:tabs>
          <w:tab w:val="left" w:pos="-720"/>
        </w:tabs>
        <w:suppressAutoHyphens/>
        <w:jc w:val="both"/>
        <w:rPr>
          <w:rFonts w:ascii="Times New Roman" w:hAnsi="Times New Roman"/>
          <w:spacing w:val="-3"/>
          <w:sz w:val="22"/>
          <w:szCs w:val="2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3"/>
        <w:gridCol w:w="3867"/>
      </w:tblGrid>
      <w:tr w:rsidR="007249A9" w:rsidRPr="00513D04" w:rsidTr="00471CD7">
        <w:trPr>
          <w:cantSplit/>
          <w:trHeight w:val="1126"/>
        </w:trPr>
        <w:tc>
          <w:tcPr>
            <w:tcW w:w="8010" w:type="dxa"/>
            <w:gridSpan w:val="2"/>
            <w:tcBorders>
              <w:bottom w:val="single" w:sz="4" w:space="0" w:color="auto"/>
            </w:tcBorders>
          </w:tcPr>
          <w:p w:rsidR="007249A9" w:rsidRPr="00513D04" w:rsidRDefault="007249A9" w:rsidP="00471CD7">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                 </w:t>
            </w:r>
          </w:p>
          <w:p w:rsidR="007249A9" w:rsidRPr="00513D04" w:rsidRDefault="007249A9" w:rsidP="00471CD7">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                 </w:t>
            </w:r>
            <w:r w:rsidRPr="00513D04">
              <w:rPr>
                <w:rFonts w:ascii="Times New Roman" w:hAnsi="Times New Roman"/>
                <w:spacing w:val="-3"/>
                <w:sz w:val="22"/>
                <w:szCs w:val="22"/>
                <w:u w:val="single"/>
              </w:rPr>
              <w:t xml:space="preserve">Operating Levy </w:t>
            </w:r>
            <w:r w:rsidRPr="00513D04">
              <w:rPr>
                <w:rFonts w:ascii="Times New Roman" w:hAnsi="Times New Roman"/>
                <w:spacing w:val="-3"/>
                <w:sz w:val="22"/>
                <w:szCs w:val="22"/>
              </w:rPr>
              <w:t xml:space="preserve">                  =    Operating Levy Rate</w:t>
            </w:r>
          </w:p>
          <w:p w:rsidR="007249A9" w:rsidRPr="00513D04" w:rsidRDefault="007249A9" w:rsidP="00471CD7">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                 Equalized Value (Less TIF)</w:t>
            </w:r>
          </w:p>
          <w:p w:rsidR="007249A9" w:rsidRPr="00513D04" w:rsidRDefault="007249A9" w:rsidP="00471CD7">
            <w:pPr>
              <w:tabs>
                <w:tab w:val="left" w:pos="-720"/>
              </w:tabs>
              <w:suppressAutoHyphens/>
              <w:jc w:val="both"/>
              <w:rPr>
                <w:rFonts w:ascii="Times New Roman" w:hAnsi="Times New Roman"/>
                <w:b/>
                <w:spacing w:val="-3"/>
                <w:sz w:val="22"/>
                <w:szCs w:val="22"/>
              </w:rPr>
            </w:pPr>
          </w:p>
        </w:tc>
      </w:tr>
      <w:tr w:rsidR="007249A9" w:rsidRPr="00513D04" w:rsidTr="00471CD7">
        <w:trPr>
          <w:trHeight w:val="548"/>
        </w:trPr>
        <w:tc>
          <w:tcPr>
            <w:tcW w:w="4143" w:type="dxa"/>
            <w:shd w:val="pct10" w:color="auto" w:fill="auto"/>
          </w:tcPr>
          <w:p w:rsidR="007249A9" w:rsidRPr="00513D04" w:rsidRDefault="007249A9" w:rsidP="00471CD7">
            <w:pPr>
              <w:tabs>
                <w:tab w:val="left" w:pos="-720"/>
              </w:tabs>
              <w:suppressAutoHyphens/>
              <w:jc w:val="both"/>
              <w:rPr>
                <w:rFonts w:ascii="Times New Roman" w:hAnsi="Times New Roman"/>
                <w:spacing w:val="-3"/>
                <w:sz w:val="22"/>
                <w:szCs w:val="22"/>
              </w:rPr>
            </w:pPr>
          </w:p>
          <w:p w:rsidR="007249A9" w:rsidRPr="00513D04" w:rsidRDefault="007249A9" w:rsidP="00471CD7">
            <w:pPr>
              <w:pStyle w:val="Heading4"/>
              <w:rPr>
                <w:sz w:val="22"/>
                <w:szCs w:val="22"/>
              </w:rPr>
            </w:pPr>
            <w:r w:rsidRPr="00513D04">
              <w:rPr>
                <w:sz w:val="22"/>
                <w:szCs w:val="22"/>
              </w:rPr>
              <w:t>1992 Operating Tax Levy Rate</w:t>
            </w:r>
          </w:p>
        </w:tc>
        <w:tc>
          <w:tcPr>
            <w:tcW w:w="3867" w:type="dxa"/>
            <w:shd w:val="pct10" w:color="auto" w:fill="auto"/>
          </w:tcPr>
          <w:p w:rsidR="007249A9" w:rsidRPr="00513D04" w:rsidRDefault="007249A9" w:rsidP="00471CD7">
            <w:pPr>
              <w:tabs>
                <w:tab w:val="left" w:pos="-720"/>
              </w:tabs>
              <w:suppressAutoHyphens/>
              <w:jc w:val="both"/>
              <w:rPr>
                <w:rFonts w:ascii="Times New Roman" w:hAnsi="Times New Roman"/>
                <w:spacing w:val="-3"/>
                <w:sz w:val="22"/>
                <w:szCs w:val="22"/>
              </w:rPr>
            </w:pPr>
          </w:p>
          <w:p w:rsidR="007249A9" w:rsidRPr="00513D04" w:rsidRDefault="007249A9" w:rsidP="002A47EF">
            <w:pPr>
              <w:pStyle w:val="Heading4"/>
              <w:rPr>
                <w:sz w:val="22"/>
                <w:szCs w:val="22"/>
              </w:rPr>
            </w:pPr>
            <w:r w:rsidRPr="00513D04">
              <w:rPr>
                <w:sz w:val="22"/>
                <w:szCs w:val="22"/>
              </w:rPr>
              <w:t>20</w:t>
            </w:r>
            <w:r>
              <w:rPr>
                <w:sz w:val="22"/>
                <w:szCs w:val="22"/>
              </w:rPr>
              <w:t>1</w:t>
            </w:r>
            <w:r w:rsidR="002A47EF">
              <w:rPr>
                <w:sz w:val="22"/>
                <w:szCs w:val="22"/>
              </w:rPr>
              <w:t>2</w:t>
            </w:r>
            <w:r w:rsidRPr="00513D04">
              <w:rPr>
                <w:sz w:val="22"/>
                <w:szCs w:val="22"/>
              </w:rPr>
              <w:t xml:space="preserve"> Operating Tax Levy Rate</w:t>
            </w:r>
          </w:p>
        </w:tc>
      </w:tr>
      <w:tr w:rsidR="007249A9" w:rsidRPr="00513D04" w:rsidTr="00471CD7">
        <w:trPr>
          <w:trHeight w:val="1415"/>
        </w:trPr>
        <w:tc>
          <w:tcPr>
            <w:tcW w:w="4143" w:type="dxa"/>
          </w:tcPr>
          <w:p w:rsidR="007249A9" w:rsidRPr="00513D04" w:rsidRDefault="007249A9" w:rsidP="00471CD7">
            <w:pPr>
              <w:tabs>
                <w:tab w:val="left" w:pos="-720"/>
              </w:tabs>
              <w:suppressAutoHyphens/>
              <w:jc w:val="both"/>
              <w:rPr>
                <w:rFonts w:ascii="Times New Roman" w:hAnsi="Times New Roman"/>
                <w:spacing w:val="-3"/>
                <w:sz w:val="22"/>
                <w:szCs w:val="22"/>
              </w:rPr>
            </w:pPr>
          </w:p>
          <w:p w:rsidR="007249A9" w:rsidRPr="00513D04" w:rsidRDefault="007249A9" w:rsidP="00471CD7">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        </w:t>
            </w:r>
            <w:r w:rsidRPr="00513D04">
              <w:rPr>
                <w:rFonts w:ascii="Times New Roman" w:hAnsi="Times New Roman"/>
                <w:spacing w:val="-3"/>
                <w:sz w:val="22"/>
                <w:szCs w:val="22"/>
                <w:u w:val="single"/>
              </w:rPr>
              <w:t xml:space="preserve">    $8,000,000 </w:t>
            </w:r>
            <w:r w:rsidRPr="00513D04">
              <w:rPr>
                <w:rFonts w:ascii="Times New Roman" w:hAnsi="Times New Roman"/>
                <w:spacing w:val="-3"/>
                <w:sz w:val="22"/>
                <w:szCs w:val="22"/>
              </w:rPr>
              <w:t xml:space="preserve">  =  .006154</w:t>
            </w:r>
          </w:p>
          <w:p w:rsidR="007249A9" w:rsidRPr="00513D04" w:rsidRDefault="007249A9" w:rsidP="00471CD7">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       $1,300,000,000</w:t>
            </w:r>
          </w:p>
          <w:p w:rsidR="007249A9" w:rsidRPr="00513D04" w:rsidRDefault="007249A9" w:rsidP="00471CD7">
            <w:pPr>
              <w:tabs>
                <w:tab w:val="left" w:pos="-720"/>
              </w:tabs>
              <w:suppressAutoHyphens/>
              <w:jc w:val="both"/>
              <w:rPr>
                <w:rFonts w:ascii="Times New Roman" w:hAnsi="Times New Roman"/>
                <w:spacing w:val="-3"/>
                <w:sz w:val="22"/>
                <w:szCs w:val="22"/>
              </w:rPr>
            </w:pPr>
          </w:p>
        </w:tc>
        <w:tc>
          <w:tcPr>
            <w:tcW w:w="3867" w:type="dxa"/>
          </w:tcPr>
          <w:p w:rsidR="007249A9" w:rsidRPr="00513D04" w:rsidRDefault="007249A9" w:rsidP="00471CD7">
            <w:pPr>
              <w:tabs>
                <w:tab w:val="left" w:pos="-720"/>
              </w:tabs>
              <w:suppressAutoHyphens/>
              <w:jc w:val="both"/>
              <w:rPr>
                <w:rFonts w:ascii="Times New Roman" w:hAnsi="Times New Roman"/>
                <w:spacing w:val="-3"/>
                <w:sz w:val="22"/>
                <w:szCs w:val="22"/>
              </w:rPr>
            </w:pPr>
          </w:p>
          <w:p w:rsidR="007249A9" w:rsidRPr="00513D04" w:rsidRDefault="007249A9" w:rsidP="00471CD7">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     </w:t>
            </w:r>
            <w:r w:rsidRPr="00513D04">
              <w:rPr>
                <w:rFonts w:ascii="Times New Roman" w:hAnsi="Times New Roman"/>
                <w:spacing w:val="-3"/>
                <w:sz w:val="22"/>
                <w:szCs w:val="22"/>
                <w:u w:val="single"/>
              </w:rPr>
              <w:t xml:space="preserve">      $11,077,000</w:t>
            </w:r>
            <w:r w:rsidRPr="00513D04">
              <w:rPr>
                <w:rFonts w:ascii="Times New Roman" w:hAnsi="Times New Roman"/>
                <w:spacing w:val="-3"/>
                <w:sz w:val="22"/>
                <w:szCs w:val="22"/>
              </w:rPr>
              <w:t xml:space="preserve">  =  .006154</w:t>
            </w:r>
          </w:p>
          <w:p w:rsidR="007249A9" w:rsidRPr="00513D04" w:rsidRDefault="007249A9" w:rsidP="00471CD7">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     $1,800,000,000</w:t>
            </w:r>
          </w:p>
          <w:p w:rsidR="007249A9" w:rsidRPr="00513D04" w:rsidRDefault="007249A9" w:rsidP="00471CD7">
            <w:pPr>
              <w:tabs>
                <w:tab w:val="left" w:pos="-720"/>
              </w:tabs>
              <w:suppressAutoHyphens/>
              <w:jc w:val="both"/>
              <w:rPr>
                <w:rFonts w:ascii="Times New Roman" w:hAnsi="Times New Roman"/>
                <w:spacing w:val="-3"/>
                <w:sz w:val="22"/>
                <w:szCs w:val="22"/>
              </w:rPr>
            </w:pPr>
          </w:p>
          <w:p w:rsidR="007249A9" w:rsidRPr="00513D04" w:rsidRDefault="007249A9" w:rsidP="00471CD7">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.006154 x $500,000,000 = $3,077,000</w:t>
            </w:r>
          </w:p>
        </w:tc>
      </w:tr>
    </w:tbl>
    <w:p w:rsidR="007249A9" w:rsidRPr="00513D04" w:rsidRDefault="007249A9" w:rsidP="007249A9">
      <w:pPr>
        <w:tabs>
          <w:tab w:val="left" w:pos="-720"/>
        </w:tabs>
        <w:suppressAutoHyphens/>
        <w:jc w:val="both"/>
        <w:rPr>
          <w:rFonts w:ascii="Times New Roman" w:hAnsi="Times New Roman"/>
          <w:spacing w:val="-3"/>
          <w:sz w:val="22"/>
          <w:szCs w:val="22"/>
        </w:rPr>
      </w:pPr>
    </w:p>
    <w:p w:rsidR="007249A9" w:rsidRPr="00513D04" w:rsidRDefault="007249A9" w:rsidP="007249A9">
      <w:pPr>
        <w:pStyle w:val="BodyText"/>
        <w:rPr>
          <w:sz w:val="22"/>
          <w:szCs w:val="22"/>
        </w:rPr>
      </w:pPr>
      <w:r w:rsidRPr="00513D04">
        <w:rPr>
          <w:sz w:val="22"/>
          <w:szCs w:val="22"/>
        </w:rPr>
        <w:t xml:space="preserve">The calculations </w:t>
      </w:r>
      <w:r>
        <w:rPr>
          <w:sz w:val="22"/>
          <w:szCs w:val="22"/>
        </w:rPr>
        <w:t>above</w:t>
      </w:r>
      <w:r w:rsidRPr="00513D04">
        <w:rPr>
          <w:sz w:val="22"/>
          <w:szCs w:val="22"/>
        </w:rPr>
        <w:t xml:space="preserve"> give a quick overview of how these levy rates are determined.   Based on th</w:t>
      </w:r>
      <w:r>
        <w:rPr>
          <w:sz w:val="22"/>
          <w:szCs w:val="22"/>
        </w:rPr>
        <w:t xml:space="preserve">is </w:t>
      </w:r>
      <w:r w:rsidRPr="00513D04">
        <w:rPr>
          <w:sz w:val="22"/>
          <w:szCs w:val="22"/>
        </w:rPr>
        <w:t xml:space="preserve">formula, counties can increase their operating levy without a referendum if their equalized valuation increases.  However, they can only increase their operational levy up to the point where the “operating levy rate” is equal to the 1992 rate or .001 mills, whichever is greater.  In the example </w:t>
      </w:r>
      <w:r>
        <w:rPr>
          <w:sz w:val="22"/>
          <w:szCs w:val="22"/>
        </w:rPr>
        <w:t xml:space="preserve">above, </w:t>
      </w:r>
      <w:r w:rsidRPr="00513D04">
        <w:rPr>
          <w:sz w:val="22"/>
          <w:szCs w:val="22"/>
        </w:rPr>
        <w:t>the county could have increased its operating tax levy by $3,077,000 based on a $500 million increase in equalized value between 1992 and 20</w:t>
      </w:r>
      <w:r>
        <w:rPr>
          <w:sz w:val="22"/>
          <w:szCs w:val="22"/>
        </w:rPr>
        <w:t>1</w:t>
      </w:r>
      <w:r w:rsidR="002A47EF">
        <w:rPr>
          <w:sz w:val="22"/>
          <w:szCs w:val="22"/>
        </w:rPr>
        <w:t>2</w:t>
      </w:r>
      <w:r w:rsidRPr="00513D04">
        <w:rPr>
          <w:sz w:val="22"/>
          <w:szCs w:val="22"/>
        </w:rPr>
        <w:t>.  Similarly, if equalized values declined, so would the amount that could be raised through the property tax.  Note that the operating levy rate limit is the same in the calculation for the 1992 and the 20</w:t>
      </w:r>
      <w:r>
        <w:rPr>
          <w:sz w:val="22"/>
          <w:szCs w:val="22"/>
        </w:rPr>
        <w:t>1</w:t>
      </w:r>
      <w:r w:rsidR="002A47EF">
        <w:rPr>
          <w:sz w:val="22"/>
          <w:szCs w:val="22"/>
        </w:rPr>
        <w:t>2</w:t>
      </w:r>
      <w:r w:rsidRPr="00513D04">
        <w:rPr>
          <w:sz w:val="22"/>
          <w:szCs w:val="22"/>
        </w:rPr>
        <w:t xml:space="preserve"> levies, .006154, or roughly $6.15 per $1000 of value.</w:t>
      </w:r>
    </w:p>
    <w:p w:rsidR="007249A9" w:rsidRDefault="007249A9" w:rsidP="007249A9">
      <w:pPr>
        <w:tabs>
          <w:tab w:val="left" w:pos="-720"/>
        </w:tabs>
        <w:suppressAutoHyphens/>
        <w:jc w:val="both"/>
        <w:rPr>
          <w:rFonts w:ascii="Times New Roman" w:hAnsi="Times New Roman"/>
          <w:spacing w:val="-3"/>
          <w:sz w:val="22"/>
          <w:szCs w:val="22"/>
        </w:rPr>
      </w:pPr>
    </w:p>
    <w:p w:rsidR="007249A9" w:rsidRPr="00513D04" w:rsidRDefault="007249A9" w:rsidP="007249A9">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The maximum operating tax levy rate limit can be changed in two ways under current law.  First, the Department of Revenue adjusts the rate automatically when a county assumes services from or transfers services to other local governments.  Services that the county assumes from other local governments will result in an adjusted increase to be determined by the Department; services the county transfers to other governments will result in a decrease to the 1992 operational levy rate.  </w:t>
      </w:r>
      <w:r>
        <w:rPr>
          <w:rFonts w:ascii="Times New Roman" w:hAnsi="Times New Roman"/>
          <w:spacing w:val="-3"/>
          <w:sz w:val="22"/>
          <w:szCs w:val="22"/>
        </w:rPr>
        <w:t xml:space="preserve">An example of a county assuming a service from municipal governments would be the establishment of a countywide park system from existing municipal parks.  </w:t>
      </w:r>
      <w:r w:rsidRPr="00513D04">
        <w:rPr>
          <w:rFonts w:ascii="Times New Roman" w:hAnsi="Times New Roman"/>
          <w:spacing w:val="-3"/>
          <w:sz w:val="22"/>
          <w:szCs w:val="22"/>
        </w:rPr>
        <w:t>Counties can also increase their operational tax levy</w:t>
      </w:r>
      <w:r>
        <w:rPr>
          <w:rFonts w:ascii="Times New Roman" w:hAnsi="Times New Roman"/>
          <w:spacing w:val="-3"/>
          <w:sz w:val="22"/>
          <w:szCs w:val="22"/>
        </w:rPr>
        <w:t>,</w:t>
      </w:r>
      <w:r w:rsidRPr="00513D04">
        <w:rPr>
          <w:rFonts w:ascii="Times New Roman" w:hAnsi="Times New Roman"/>
          <w:spacing w:val="-3"/>
          <w:sz w:val="22"/>
          <w:szCs w:val="22"/>
        </w:rPr>
        <w:t xml:space="preserve"> </w:t>
      </w:r>
      <w:r>
        <w:rPr>
          <w:rFonts w:ascii="Times New Roman" w:hAnsi="Times New Roman"/>
          <w:spacing w:val="-3"/>
          <w:sz w:val="22"/>
          <w:szCs w:val="22"/>
        </w:rPr>
        <w:t xml:space="preserve">or </w:t>
      </w:r>
      <w:r w:rsidRPr="00513D04">
        <w:rPr>
          <w:rFonts w:ascii="Times New Roman" w:hAnsi="Times New Roman"/>
          <w:spacing w:val="-3"/>
          <w:sz w:val="22"/>
          <w:szCs w:val="22"/>
        </w:rPr>
        <w:t>rate</w:t>
      </w:r>
      <w:r>
        <w:rPr>
          <w:rFonts w:ascii="Times New Roman" w:hAnsi="Times New Roman"/>
          <w:spacing w:val="-3"/>
          <w:sz w:val="22"/>
          <w:szCs w:val="22"/>
        </w:rPr>
        <w:t xml:space="preserve">, </w:t>
      </w:r>
      <w:r w:rsidRPr="00513D04">
        <w:rPr>
          <w:rFonts w:ascii="Times New Roman" w:hAnsi="Times New Roman"/>
          <w:spacing w:val="-3"/>
          <w:sz w:val="22"/>
          <w:szCs w:val="22"/>
        </w:rPr>
        <w:t>if approved by referendum</w:t>
      </w:r>
      <w:r>
        <w:rPr>
          <w:rFonts w:ascii="Times New Roman" w:hAnsi="Times New Roman"/>
          <w:spacing w:val="-3"/>
          <w:sz w:val="22"/>
          <w:szCs w:val="22"/>
        </w:rPr>
        <w:t xml:space="preserve"> without penalty</w:t>
      </w:r>
      <w:r w:rsidRPr="00513D04">
        <w:rPr>
          <w:rFonts w:ascii="Times New Roman" w:hAnsi="Times New Roman"/>
          <w:spacing w:val="-3"/>
          <w:sz w:val="22"/>
          <w:szCs w:val="22"/>
        </w:rPr>
        <w:t xml:space="preserve">.  The referendum can specify the increase for a certain period of time or indefinitely.  </w:t>
      </w:r>
    </w:p>
    <w:p w:rsidR="007249A9" w:rsidRPr="00513D04" w:rsidRDefault="007249A9" w:rsidP="007249A9">
      <w:pPr>
        <w:tabs>
          <w:tab w:val="left" w:pos="-720"/>
        </w:tabs>
        <w:suppressAutoHyphens/>
        <w:jc w:val="both"/>
        <w:rPr>
          <w:rFonts w:ascii="Times New Roman" w:hAnsi="Times New Roman"/>
          <w:spacing w:val="-3"/>
          <w:sz w:val="22"/>
          <w:szCs w:val="22"/>
        </w:rPr>
      </w:pPr>
    </w:p>
    <w:p w:rsidR="007249A9" w:rsidRPr="00513D04" w:rsidRDefault="007249A9" w:rsidP="007249A9">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The debt tax levy rate limit is calculated in a similar way.  However, statutory limitations on the debt levy rate are not as restrictive.  The debt levy rate can be changed if one of the following conditions is met:</w:t>
      </w:r>
    </w:p>
    <w:p w:rsidR="007249A9" w:rsidRPr="00513D04" w:rsidRDefault="007249A9" w:rsidP="007249A9">
      <w:pPr>
        <w:tabs>
          <w:tab w:val="left" w:pos="-720"/>
        </w:tabs>
        <w:suppressAutoHyphens/>
        <w:jc w:val="both"/>
        <w:rPr>
          <w:rFonts w:ascii="Times New Roman" w:hAnsi="Times New Roman"/>
          <w:spacing w:val="-3"/>
          <w:sz w:val="22"/>
          <w:szCs w:val="22"/>
        </w:rPr>
      </w:pPr>
    </w:p>
    <w:p w:rsidR="007249A9" w:rsidRPr="00513D04" w:rsidRDefault="007249A9" w:rsidP="007249A9">
      <w:pPr>
        <w:tabs>
          <w:tab w:val="left" w:pos="-720"/>
        </w:tabs>
        <w:suppressAutoHyphens/>
        <w:ind w:left="720" w:hanging="720"/>
        <w:jc w:val="both"/>
        <w:rPr>
          <w:rFonts w:ascii="Times New Roman" w:hAnsi="Times New Roman"/>
          <w:spacing w:val="-3"/>
          <w:sz w:val="22"/>
          <w:szCs w:val="22"/>
        </w:rPr>
      </w:pPr>
      <w:r w:rsidRPr="00513D04">
        <w:rPr>
          <w:rFonts w:ascii="Times New Roman" w:hAnsi="Times New Roman"/>
          <w:spacing w:val="-3"/>
          <w:sz w:val="22"/>
          <w:szCs w:val="22"/>
        </w:rPr>
        <w:t>(1)</w:t>
      </w:r>
      <w:r>
        <w:rPr>
          <w:rFonts w:ascii="Times New Roman" w:hAnsi="Times New Roman"/>
          <w:spacing w:val="-3"/>
          <w:sz w:val="22"/>
          <w:szCs w:val="22"/>
        </w:rPr>
        <w:t xml:space="preserve">  </w:t>
      </w:r>
      <w:r w:rsidRPr="00513D04">
        <w:rPr>
          <w:rFonts w:ascii="Times New Roman" w:hAnsi="Times New Roman"/>
          <w:spacing w:val="-3"/>
          <w:sz w:val="22"/>
          <w:szCs w:val="22"/>
        </w:rPr>
        <w:t>The debt is approved through referendum if it would cause the county's debt levy rate to exceed the 1992 rate.</w:t>
      </w:r>
    </w:p>
    <w:p w:rsidR="007249A9" w:rsidRDefault="007249A9" w:rsidP="007249A9">
      <w:pPr>
        <w:tabs>
          <w:tab w:val="left" w:pos="-720"/>
        </w:tabs>
        <w:suppressAutoHyphens/>
        <w:ind w:left="720" w:hanging="720"/>
        <w:jc w:val="both"/>
        <w:rPr>
          <w:rFonts w:ascii="Times New Roman" w:hAnsi="Times New Roman"/>
          <w:spacing w:val="-3"/>
          <w:sz w:val="22"/>
          <w:szCs w:val="22"/>
        </w:rPr>
      </w:pPr>
      <w:r w:rsidRPr="00513D04">
        <w:rPr>
          <w:rFonts w:ascii="Times New Roman" w:hAnsi="Times New Roman"/>
          <w:spacing w:val="-3"/>
          <w:sz w:val="22"/>
          <w:szCs w:val="22"/>
        </w:rPr>
        <w:t>(2)</w:t>
      </w:r>
      <w:r>
        <w:rPr>
          <w:rFonts w:ascii="Times New Roman" w:hAnsi="Times New Roman"/>
          <w:spacing w:val="-3"/>
          <w:sz w:val="22"/>
          <w:szCs w:val="22"/>
        </w:rPr>
        <w:t xml:space="preserve">  </w:t>
      </w:r>
      <w:r w:rsidRPr="00513D04">
        <w:rPr>
          <w:rFonts w:ascii="Times New Roman" w:hAnsi="Times New Roman"/>
          <w:spacing w:val="-3"/>
          <w:sz w:val="22"/>
          <w:szCs w:val="22"/>
        </w:rPr>
        <w:t xml:space="preserve">The debt would not cause the debt levy rate to exceed the 1992 rate based on the </w:t>
      </w:r>
      <w:r>
        <w:rPr>
          <w:rFonts w:ascii="Times New Roman" w:hAnsi="Times New Roman"/>
          <w:spacing w:val="-3"/>
          <w:sz w:val="22"/>
          <w:szCs w:val="22"/>
        </w:rPr>
        <w:t xml:space="preserve">reasonable expectation of the </w:t>
      </w:r>
    </w:p>
    <w:p w:rsidR="007249A9" w:rsidRPr="00513D04" w:rsidRDefault="007249A9" w:rsidP="007249A9">
      <w:pPr>
        <w:tabs>
          <w:tab w:val="left" w:pos="-720"/>
        </w:tabs>
        <w:suppressAutoHyphens/>
        <w:ind w:left="720" w:hanging="720"/>
        <w:jc w:val="both"/>
        <w:rPr>
          <w:rFonts w:ascii="Times New Roman" w:hAnsi="Times New Roman"/>
          <w:spacing w:val="-3"/>
          <w:sz w:val="22"/>
          <w:szCs w:val="22"/>
        </w:rPr>
      </w:pPr>
      <w:r>
        <w:rPr>
          <w:rFonts w:ascii="Times New Roman" w:hAnsi="Times New Roman"/>
          <w:spacing w:val="-3"/>
          <w:sz w:val="22"/>
          <w:szCs w:val="22"/>
        </w:rPr>
        <w:t xml:space="preserve">       </w:t>
      </w:r>
      <w:r w:rsidRPr="00513D04">
        <w:rPr>
          <w:rFonts w:ascii="Times New Roman" w:hAnsi="Times New Roman"/>
          <w:spacing w:val="-3"/>
          <w:sz w:val="22"/>
          <w:szCs w:val="22"/>
        </w:rPr>
        <w:t>county board.</w:t>
      </w:r>
    </w:p>
    <w:p w:rsidR="007249A9" w:rsidRPr="00513D04" w:rsidRDefault="007249A9" w:rsidP="007249A9">
      <w:pPr>
        <w:tabs>
          <w:tab w:val="left" w:pos="-720"/>
          <w:tab w:val="left" w:pos="0"/>
        </w:tabs>
        <w:suppressAutoHyphens/>
        <w:ind w:left="720" w:right="720" w:hanging="720"/>
        <w:jc w:val="both"/>
        <w:rPr>
          <w:rFonts w:ascii="Times New Roman" w:hAnsi="Times New Roman"/>
          <w:spacing w:val="-3"/>
          <w:sz w:val="22"/>
          <w:szCs w:val="22"/>
        </w:rPr>
      </w:pPr>
      <w:r w:rsidRPr="00513D04">
        <w:rPr>
          <w:rFonts w:ascii="Times New Roman" w:hAnsi="Times New Roman"/>
          <w:spacing w:val="-3"/>
          <w:sz w:val="22"/>
          <w:szCs w:val="22"/>
        </w:rPr>
        <w:t>(3)</w:t>
      </w:r>
      <w:r>
        <w:rPr>
          <w:rFonts w:ascii="Times New Roman" w:hAnsi="Times New Roman"/>
          <w:spacing w:val="-3"/>
          <w:sz w:val="22"/>
          <w:szCs w:val="22"/>
        </w:rPr>
        <w:t xml:space="preserve">  </w:t>
      </w:r>
      <w:r w:rsidRPr="00513D04">
        <w:rPr>
          <w:rFonts w:ascii="Times New Roman" w:hAnsi="Times New Roman"/>
          <w:spacing w:val="-3"/>
          <w:sz w:val="22"/>
          <w:szCs w:val="22"/>
        </w:rPr>
        <w:t>The debt was authorized prior to August 12, 1993.</w:t>
      </w:r>
    </w:p>
    <w:p w:rsidR="007249A9" w:rsidRPr="00513D04" w:rsidRDefault="007249A9" w:rsidP="007249A9">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(4)</w:t>
      </w:r>
      <w:r>
        <w:rPr>
          <w:rFonts w:ascii="Times New Roman" w:hAnsi="Times New Roman"/>
          <w:spacing w:val="-3"/>
          <w:sz w:val="22"/>
          <w:szCs w:val="22"/>
        </w:rPr>
        <w:t xml:space="preserve">  </w:t>
      </w:r>
      <w:r w:rsidRPr="00513D04">
        <w:rPr>
          <w:rFonts w:ascii="Times New Roman" w:hAnsi="Times New Roman"/>
          <w:spacing w:val="-3"/>
          <w:sz w:val="22"/>
          <w:szCs w:val="22"/>
        </w:rPr>
        <w:t>The debt would be used to abolish grade crossings or for regional projects.</w:t>
      </w:r>
    </w:p>
    <w:p w:rsidR="007249A9" w:rsidRPr="00513D04" w:rsidRDefault="007249A9" w:rsidP="007249A9">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(5)</w:t>
      </w:r>
      <w:r>
        <w:rPr>
          <w:rFonts w:ascii="Times New Roman" w:hAnsi="Times New Roman"/>
          <w:spacing w:val="-3"/>
          <w:sz w:val="22"/>
          <w:szCs w:val="22"/>
        </w:rPr>
        <w:t xml:space="preserve">  </w:t>
      </w:r>
      <w:r w:rsidRPr="00513D04">
        <w:rPr>
          <w:rFonts w:ascii="Times New Roman" w:hAnsi="Times New Roman"/>
          <w:spacing w:val="-3"/>
          <w:sz w:val="22"/>
          <w:szCs w:val="22"/>
        </w:rPr>
        <w:t>The debt would be used to refund existing debt.</w:t>
      </w:r>
    </w:p>
    <w:p w:rsidR="007249A9" w:rsidRPr="00513D04" w:rsidRDefault="007249A9" w:rsidP="007249A9">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(6)</w:t>
      </w:r>
      <w:r>
        <w:rPr>
          <w:rFonts w:ascii="Times New Roman" w:hAnsi="Times New Roman"/>
          <w:spacing w:val="-3"/>
          <w:sz w:val="22"/>
          <w:szCs w:val="22"/>
        </w:rPr>
        <w:t xml:space="preserve">  </w:t>
      </w:r>
      <w:r w:rsidRPr="00513D04">
        <w:rPr>
          <w:rFonts w:ascii="Times New Roman" w:hAnsi="Times New Roman"/>
          <w:spacing w:val="-3"/>
          <w:sz w:val="22"/>
          <w:szCs w:val="22"/>
        </w:rPr>
        <w:t>The debt is authorized by a 75% vote of the county board.</w:t>
      </w:r>
    </w:p>
    <w:p w:rsidR="007249A9" w:rsidRPr="00513D04" w:rsidRDefault="007249A9" w:rsidP="007249A9">
      <w:pPr>
        <w:tabs>
          <w:tab w:val="left" w:pos="-720"/>
        </w:tabs>
        <w:suppressAutoHyphens/>
        <w:jc w:val="both"/>
        <w:rPr>
          <w:rFonts w:ascii="Times New Roman" w:hAnsi="Times New Roman"/>
          <w:spacing w:val="-3"/>
          <w:sz w:val="22"/>
          <w:szCs w:val="22"/>
        </w:rPr>
      </w:pPr>
    </w:p>
    <w:p w:rsidR="007249A9" w:rsidRPr="00513D04" w:rsidRDefault="007249A9" w:rsidP="007249A9">
      <w:pPr>
        <w:tabs>
          <w:tab w:val="left" w:pos="-720"/>
        </w:tabs>
        <w:suppressAutoHyphens/>
        <w:jc w:val="both"/>
        <w:rPr>
          <w:rFonts w:ascii="Times New Roman" w:hAnsi="Times New Roman"/>
          <w:spacing w:val="-3"/>
          <w:sz w:val="22"/>
          <w:szCs w:val="22"/>
        </w:rPr>
      </w:pPr>
      <w:r w:rsidRPr="00513D04">
        <w:rPr>
          <w:rFonts w:ascii="Times New Roman" w:hAnsi="Times New Roman"/>
          <w:spacing w:val="-3"/>
          <w:sz w:val="22"/>
          <w:szCs w:val="22"/>
        </w:rPr>
        <w:t xml:space="preserve">The county clerk must report the current year's tax operating and debt levies and rates, which are payable in the following year, to the Department of Revenue by December 15 each year.  </w:t>
      </w:r>
      <w:r>
        <w:rPr>
          <w:rFonts w:ascii="Times New Roman" w:hAnsi="Times New Roman"/>
          <w:spacing w:val="-3"/>
          <w:sz w:val="22"/>
          <w:szCs w:val="22"/>
        </w:rPr>
        <w:t>If a county exceeds its</w:t>
      </w:r>
      <w:r w:rsidRPr="00513D04">
        <w:rPr>
          <w:rFonts w:ascii="Times New Roman" w:hAnsi="Times New Roman"/>
          <w:spacing w:val="-3"/>
          <w:sz w:val="22"/>
          <w:szCs w:val="22"/>
        </w:rPr>
        <w:t xml:space="preserve"> levy rate limit, the Department will penalize </w:t>
      </w:r>
      <w:r>
        <w:rPr>
          <w:rFonts w:ascii="Times New Roman" w:hAnsi="Times New Roman"/>
          <w:spacing w:val="-3"/>
          <w:sz w:val="22"/>
          <w:szCs w:val="22"/>
        </w:rPr>
        <w:t>the</w:t>
      </w:r>
      <w:r w:rsidRPr="00513D04">
        <w:rPr>
          <w:rFonts w:ascii="Times New Roman" w:hAnsi="Times New Roman"/>
          <w:spacing w:val="-3"/>
          <w:sz w:val="22"/>
          <w:szCs w:val="22"/>
        </w:rPr>
        <w:t xml:space="preserve"> county </w:t>
      </w:r>
      <w:r>
        <w:rPr>
          <w:rFonts w:ascii="Times New Roman" w:hAnsi="Times New Roman"/>
          <w:spacing w:val="-3"/>
          <w:sz w:val="22"/>
          <w:szCs w:val="22"/>
        </w:rPr>
        <w:t xml:space="preserve">dollar for dollar </w:t>
      </w:r>
      <w:r w:rsidRPr="00513D04">
        <w:rPr>
          <w:rFonts w:ascii="Times New Roman" w:hAnsi="Times New Roman"/>
          <w:spacing w:val="-3"/>
          <w:sz w:val="22"/>
          <w:szCs w:val="22"/>
        </w:rPr>
        <w:t xml:space="preserve">by the amount </w:t>
      </w:r>
      <w:r>
        <w:rPr>
          <w:rFonts w:ascii="Times New Roman" w:hAnsi="Times New Roman"/>
          <w:spacing w:val="-3"/>
          <w:sz w:val="22"/>
          <w:szCs w:val="22"/>
        </w:rPr>
        <w:t xml:space="preserve">it </w:t>
      </w:r>
      <w:r w:rsidRPr="00513D04">
        <w:rPr>
          <w:rFonts w:ascii="Times New Roman" w:hAnsi="Times New Roman"/>
          <w:spacing w:val="-3"/>
          <w:sz w:val="22"/>
          <w:szCs w:val="22"/>
        </w:rPr>
        <w:t>exceed</w:t>
      </w:r>
      <w:r>
        <w:rPr>
          <w:rFonts w:ascii="Times New Roman" w:hAnsi="Times New Roman"/>
          <w:spacing w:val="-3"/>
          <w:sz w:val="22"/>
          <w:szCs w:val="22"/>
        </w:rPr>
        <w:t>ed</w:t>
      </w:r>
      <w:r w:rsidRPr="00513D04">
        <w:rPr>
          <w:rFonts w:ascii="Times New Roman" w:hAnsi="Times New Roman"/>
          <w:spacing w:val="-3"/>
          <w:sz w:val="22"/>
          <w:szCs w:val="22"/>
        </w:rPr>
        <w:t xml:space="preserve"> the </w:t>
      </w:r>
      <w:r>
        <w:rPr>
          <w:rFonts w:ascii="Times New Roman" w:hAnsi="Times New Roman"/>
          <w:spacing w:val="-3"/>
          <w:sz w:val="22"/>
          <w:szCs w:val="22"/>
        </w:rPr>
        <w:t>limit</w:t>
      </w:r>
      <w:r w:rsidRPr="00513D04">
        <w:rPr>
          <w:rFonts w:ascii="Times New Roman" w:hAnsi="Times New Roman"/>
          <w:spacing w:val="-3"/>
          <w:sz w:val="22"/>
          <w:szCs w:val="22"/>
        </w:rPr>
        <w:t xml:space="preserve"> by reducing</w:t>
      </w:r>
      <w:r>
        <w:rPr>
          <w:rFonts w:ascii="Times New Roman" w:hAnsi="Times New Roman"/>
          <w:spacing w:val="-3"/>
          <w:sz w:val="22"/>
          <w:szCs w:val="22"/>
        </w:rPr>
        <w:t xml:space="preserve"> its</w:t>
      </w:r>
      <w:r w:rsidRPr="00513D04">
        <w:rPr>
          <w:rFonts w:ascii="Times New Roman" w:hAnsi="Times New Roman"/>
          <w:spacing w:val="-3"/>
          <w:sz w:val="22"/>
          <w:szCs w:val="22"/>
        </w:rPr>
        <w:t xml:space="preserve"> shared revenue payment</w:t>
      </w:r>
      <w:r>
        <w:rPr>
          <w:rFonts w:ascii="Times New Roman" w:hAnsi="Times New Roman"/>
          <w:spacing w:val="-3"/>
          <w:sz w:val="22"/>
          <w:szCs w:val="22"/>
        </w:rPr>
        <w:t>.</w:t>
      </w:r>
      <w:r w:rsidRPr="00513D04">
        <w:rPr>
          <w:rFonts w:ascii="Times New Roman" w:hAnsi="Times New Roman"/>
          <w:spacing w:val="-3"/>
          <w:sz w:val="22"/>
          <w:szCs w:val="22"/>
        </w:rPr>
        <w:t xml:space="preserve">  If the amount exceeding the 1992 levy rate is greater than the shared revenue payment, the Department of Transportation will reduce the county's general transportation aid payment by the remaining amount.</w:t>
      </w:r>
    </w:p>
    <w:p w:rsidR="002A47EF" w:rsidRDefault="002A47EF" w:rsidP="007249A9">
      <w:pPr>
        <w:rPr>
          <w:rFonts w:ascii="Times New Roman" w:hAnsi="Times New Roman"/>
          <w:i/>
          <w:sz w:val="22"/>
          <w:szCs w:val="22"/>
        </w:rPr>
      </w:pPr>
    </w:p>
    <w:p w:rsidR="007249A9" w:rsidRDefault="007249A9" w:rsidP="007249A9">
      <w:pPr>
        <w:rPr>
          <w:rFonts w:ascii="Times New Roman" w:hAnsi="Times New Roman"/>
          <w:i/>
          <w:sz w:val="22"/>
          <w:szCs w:val="22"/>
        </w:rPr>
      </w:pPr>
      <w:r>
        <w:rPr>
          <w:rFonts w:ascii="Times New Roman" w:hAnsi="Times New Roman"/>
          <w:i/>
          <w:sz w:val="22"/>
          <w:szCs w:val="22"/>
        </w:rPr>
        <w:t>Application of “Levy Rate” Limit and “Levy” Limit</w:t>
      </w:r>
    </w:p>
    <w:p w:rsidR="007249A9" w:rsidRDefault="007249A9" w:rsidP="007249A9">
      <w:pPr>
        <w:jc w:val="both"/>
        <w:rPr>
          <w:rFonts w:ascii="Times New Roman" w:hAnsi="Times New Roman"/>
          <w:sz w:val="22"/>
          <w:szCs w:val="22"/>
        </w:rPr>
      </w:pPr>
      <w:r w:rsidRPr="00513D04">
        <w:rPr>
          <w:rFonts w:ascii="Times New Roman" w:hAnsi="Times New Roman"/>
          <w:sz w:val="22"/>
          <w:szCs w:val="22"/>
        </w:rPr>
        <w:t>For counties, both the levy rate limit law and the levy limit law apply</w:t>
      </w:r>
      <w:r>
        <w:rPr>
          <w:rFonts w:ascii="Times New Roman" w:hAnsi="Times New Roman"/>
          <w:sz w:val="22"/>
          <w:szCs w:val="22"/>
        </w:rPr>
        <w:t xml:space="preserve"> with the more restrictive </w:t>
      </w:r>
      <w:r w:rsidR="002A47EF">
        <w:rPr>
          <w:rFonts w:ascii="Times New Roman" w:hAnsi="Times New Roman"/>
          <w:sz w:val="22"/>
          <w:szCs w:val="22"/>
        </w:rPr>
        <w:t>limit</w:t>
      </w:r>
      <w:r>
        <w:rPr>
          <w:rFonts w:ascii="Times New Roman" w:hAnsi="Times New Roman"/>
          <w:sz w:val="22"/>
          <w:szCs w:val="22"/>
        </w:rPr>
        <w:t xml:space="preserve"> ruling</w:t>
      </w:r>
      <w:r w:rsidRPr="00513D04">
        <w:rPr>
          <w:rFonts w:ascii="Times New Roman" w:hAnsi="Times New Roman"/>
          <w:sz w:val="22"/>
          <w:szCs w:val="22"/>
        </w:rPr>
        <w:t xml:space="preserve">.  </w:t>
      </w:r>
    </w:p>
    <w:p w:rsidR="007249A9" w:rsidRPr="007249A9" w:rsidRDefault="007249A9">
      <w:pPr>
        <w:tabs>
          <w:tab w:val="left" w:pos="-720"/>
        </w:tabs>
        <w:suppressAutoHyphens/>
        <w:jc w:val="both"/>
        <w:rPr>
          <w:rFonts w:ascii="Times New Roman" w:hAnsi="Times New Roman"/>
          <w:b/>
          <w:spacing w:val="-3"/>
          <w:sz w:val="22"/>
          <w:szCs w:val="22"/>
        </w:rPr>
      </w:pPr>
    </w:p>
    <w:sectPr w:rsidR="007249A9" w:rsidRPr="007249A9" w:rsidSect="001E47B1">
      <w:footerReference w:type="even" r:id="rId13"/>
      <w:footerReference w:type="default" r:id="rId14"/>
      <w:endnotePr>
        <w:numFmt w:val="decimal"/>
      </w:endnotePr>
      <w:pgSz w:w="12240" w:h="15840"/>
      <w:pgMar w:top="1152" w:right="1008" w:bottom="864" w:left="1152" w:header="1440" w:footer="144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1C2" w:rsidRDefault="008E51C2">
      <w:pPr>
        <w:spacing w:line="20" w:lineRule="exact"/>
      </w:pPr>
    </w:p>
  </w:endnote>
  <w:endnote w:type="continuationSeparator" w:id="0">
    <w:p w:rsidR="008E51C2" w:rsidRDefault="008E51C2">
      <w:r>
        <w:t xml:space="preserve"> </w:t>
      </w:r>
    </w:p>
  </w:endnote>
  <w:endnote w:type="continuationNotice" w:id="1">
    <w:p w:rsidR="008E51C2" w:rsidRDefault="008E51C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7B3" w:rsidRDefault="00DF4CD1">
    <w:pPr>
      <w:pStyle w:val="Footer"/>
      <w:framePr w:wrap="around" w:vAnchor="text" w:hAnchor="margin" w:xAlign="right" w:y="1"/>
      <w:rPr>
        <w:rStyle w:val="PageNumber"/>
      </w:rPr>
    </w:pPr>
    <w:r>
      <w:rPr>
        <w:rStyle w:val="PageNumber"/>
      </w:rPr>
      <w:fldChar w:fldCharType="begin"/>
    </w:r>
    <w:r w:rsidR="00E357B3">
      <w:rPr>
        <w:rStyle w:val="PageNumber"/>
      </w:rPr>
      <w:instrText xml:space="preserve">PAGE  </w:instrText>
    </w:r>
    <w:r>
      <w:rPr>
        <w:rStyle w:val="PageNumber"/>
      </w:rPr>
      <w:fldChar w:fldCharType="end"/>
    </w:r>
  </w:p>
  <w:p w:rsidR="00E357B3" w:rsidRDefault="00E357B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7B3" w:rsidRDefault="00DF4CD1">
    <w:pPr>
      <w:pStyle w:val="Footer"/>
      <w:framePr w:wrap="around" w:vAnchor="text" w:hAnchor="margin" w:xAlign="right" w:y="1"/>
      <w:rPr>
        <w:rStyle w:val="PageNumber"/>
      </w:rPr>
    </w:pPr>
    <w:r>
      <w:rPr>
        <w:rStyle w:val="PageNumber"/>
      </w:rPr>
      <w:fldChar w:fldCharType="begin"/>
    </w:r>
    <w:r w:rsidR="00E357B3">
      <w:rPr>
        <w:rStyle w:val="PageNumber"/>
      </w:rPr>
      <w:instrText xml:space="preserve">PAGE  </w:instrText>
    </w:r>
    <w:r>
      <w:rPr>
        <w:rStyle w:val="PageNumber"/>
      </w:rPr>
      <w:fldChar w:fldCharType="separate"/>
    </w:r>
    <w:r w:rsidR="00D93E83">
      <w:rPr>
        <w:rStyle w:val="PageNumber"/>
        <w:noProof/>
      </w:rPr>
      <w:t>9</w:t>
    </w:r>
    <w:r>
      <w:rPr>
        <w:rStyle w:val="PageNumber"/>
      </w:rPr>
      <w:fldChar w:fldCharType="end"/>
    </w:r>
  </w:p>
  <w:p w:rsidR="00E357B3" w:rsidRDefault="00E357B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1C2" w:rsidRDefault="008E51C2">
      <w:r>
        <w:separator/>
      </w:r>
    </w:p>
  </w:footnote>
  <w:footnote w:type="continuationSeparator" w:id="0">
    <w:p w:rsidR="008E51C2" w:rsidRDefault="008E5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72BA3"/>
    <w:multiLevelType w:val="singleLevel"/>
    <w:tmpl w:val="A57E58D6"/>
    <w:lvl w:ilvl="0">
      <w:start w:val="3"/>
      <w:numFmt w:val="decimal"/>
      <w:lvlText w:val="(%1)"/>
      <w:lvlJc w:val="left"/>
      <w:pPr>
        <w:tabs>
          <w:tab w:val="num" w:pos="720"/>
        </w:tabs>
        <w:ind w:left="720" w:hanging="720"/>
      </w:pPr>
      <w:rPr>
        <w:rFonts w:hint="default"/>
      </w:rPr>
    </w:lvl>
  </w:abstractNum>
  <w:abstractNum w:abstractNumId="1" w15:restartNumberingAfterBreak="0">
    <w:nsid w:val="19F46DD4"/>
    <w:multiLevelType w:val="singleLevel"/>
    <w:tmpl w:val="47527E0A"/>
    <w:lvl w:ilvl="0">
      <w:start w:val="1"/>
      <w:numFmt w:val="bullet"/>
      <w:lvlText w:val=""/>
      <w:lvlJc w:val="left"/>
      <w:pPr>
        <w:tabs>
          <w:tab w:val="num" w:pos="360"/>
        </w:tabs>
        <w:ind w:left="360" w:hanging="360"/>
      </w:pPr>
      <w:rPr>
        <w:rFonts w:ascii="Symbol" w:hAnsi="Symbol" w:hint="default"/>
        <w:sz w:val="20"/>
      </w:rPr>
    </w:lvl>
  </w:abstractNum>
  <w:abstractNum w:abstractNumId="2" w15:restartNumberingAfterBreak="0">
    <w:nsid w:val="300D2488"/>
    <w:multiLevelType w:val="singleLevel"/>
    <w:tmpl w:val="47527E0A"/>
    <w:lvl w:ilvl="0">
      <w:start w:val="1"/>
      <w:numFmt w:val="bullet"/>
      <w:lvlText w:val=""/>
      <w:lvlJc w:val="left"/>
      <w:pPr>
        <w:tabs>
          <w:tab w:val="num" w:pos="360"/>
        </w:tabs>
        <w:ind w:left="360" w:hanging="360"/>
      </w:pPr>
      <w:rPr>
        <w:rFonts w:ascii="Symbol" w:hAnsi="Symbol" w:hint="default"/>
        <w:sz w:val="20"/>
      </w:rPr>
    </w:lvl>
  </w:abstractNum>
  <w:abstractNum w:abstractNumId="3" w15:restartNumberingAfterBreak="0">
    <w:nsid w:val="370278D6"/>
    <w:multiLevelType w:val="singleLevel"/>
    <w:tmpl w:val="04090019"/>
    <w:lvl w:ilvl="0">
      <w:start w:val="1"/>
      <w:numFmt w:val="lowerLetter"/>
      <w:lvlText w:val="(%1)"/>
      <w:lvlJc w:val="left"/>
      <w:pPr>
        <w:tabs>
          <w:tab w:val="num" w:pos="360"/>
        </w:tabs>
        <w:ind w:left="360" w:hanging="360"/>
      </w:pPr>
      <w:rPr>
        <w:rFonts w:hint="default"/>
      </w:rPr>
    </w:lvl>
  </w:abstractNum>
  <w:abstractNum w:abstractNumId="4" w15:restartNumberingAfterBreak="0">
    <w:nsid w:val="38BE12BB"/>
    <w:multiLevelType w:val="singleLevel"/>
    <w:tmpl w:val="48FC73FA"/>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4F234621"/>
    <w:multiLevelType w:val="singleLevel"/>
    <w:tmpl w:val="48FC73FA"/>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53436AA5"/>
    <w:multiLevelType w:val="singleLevel"/>
    <w:tmpl w:val="04090019"/>
    <w:lvl w:ilvl="0">
      <w:start w:val="1"/>
      <w:numFmt w:val="lowerLetter"/>
      <w:lvlText w:val="(%1)"/>
      <w:lvlJc w:val="left"/>
      <w:pPr>
        <w:tabs>
          <w:tab w:val="num" w:pos="360"/>
        </w:tabs>
        <w:ind w:left="360" w:hanging="360"/>
      </w:pPr>
      <w:rPr>
        <w:rFonts w:hint="default"/>
      </w:rPr>
    </w:lvl>
  </w:abstractNum>
  <w:abstractNum w:abstractNumId="7" w15:restartNumberingAfterBreak="0">
    <w:nsid w:val="594F79AD"/>
    <w:multiLevelType w:val="singleLevel"/>
    <w:tmpl w:val="47527E0A"/>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5B4A7A94"/>
    <w:multiLevelType w:val="hybridMultilevel"/>
    <w:tmpl w:val="AFEEE49E"/>
    <w:lvl w:ilvl="0" w:tplc="A6883150">
      <w:start w:val="1"/>
      <w:numFmt w:val="bullet"/>
      <w:lvlText w:val=""/>
      <w:lvlJc w:val="left"/>
      <w:pPr>
        <w:tabs>
          <w:tab w:val="num" w:pos="720"/>
        </w:tabs>
        <w:ind w:left="720" w:hanging="360"/>
      </w:pPr>
      <w:rPr>
        <w:rFonts w:ascii="Wingdings" w:hAnsi="Wingdings" w:hint="default"/>
        <w:sz w:val="16"/>
      </w:rPr>
    </w:lvl>
    <w:lvl w:ilvl="1" w:tplc="32682BD6" w:tentative="1">
      <w:start w:val="1"/>
      <w:numFmt w:val="bullet"/>
      <w:lvlText w:val="o"/>
      <w:lvlJc w:val="left"/>
      <w:pPr>
        <w:tabs>
          <w:tab w:val="num" w:pos="1440"/>
        </w:tabs>
        <w:ind w:left="1440" w:hanging="360"/>
      </w:pPr>
      <w:rPr>
        <w:rFonts w:ascii="Courier New" w:hAnsi="Courier New" w:hint="default"/>
      </w:rPr>
    </w:lvl>
    <w:lvl w:ilvl="2" w:tplc="2BC0DB38" w:tentative="1">
      <w:start w:val="1"/>
      <w:numFmt w:val="bullet"/>
      <w:lvlText w:val=""/>
      <w:lvlJc w:val="left"/>
      <w:pPr>
        <w:tabs>
          <w:tab w:val="num" w:pos="2160"/>
        </w:tabs>
        <w:ind w:left="2160" w:hanging="360"/>
      </w:pPr>
      <w:rPr>
        <w:rFonts w:ascii="Wingdings" w:hAnsi="Wingdings" w:hint="default"/>
      </w:rPr>
    </w:lvl>
    <w:lvl w:ilvl="3" w:tplc="77043BD6" w:tentative="1">
      <w:start w:val="1"/>
      <w:numFmt w:val="bullet"/>
      <w:lvlText w:val=""/>
      <w:lvlJc w:val="left"/>
      <w:pPr>
        <w:tabs>
          <w:tab w:val="num" w:pos="2880"/>
        </w:tabs>
        <w:ind w:left="2880" w:hanging="360"/>
      </w:pPr>
      <w:rPr>
        <w:rFonts w:ascii="Symbol" w:hAnsi="Symbol" w:hint="default"/>
      </w:rPr>
    </w:lvl>
    <w:lvl w:ilvl="4" w:tplc="0164AAD8" w:tentative="1">
      <w:start w:val="1"/>
      <w:numFmt w:val="bullet"/>
      <w:lvlText w:val="o"/>
      <w:lvlJc w:val="left"/>
      <w:pPr>
        <w:tabs>
          <w:tab w:val="num" w:pos="3600"/>
        </w:tabs>
        <w:ind w:left="3600" w:hanging="360"/>
      </w:pPr>
      <w:rPr>
        <w:rFonts w:ascii="Courier New" w:hAnsi="Courier New" w:hint="default"/>
      </w:rPr>
    </w:lvl>
    <w:lvl w:ilvl="5" w:tplc="B09E1260" w:tentative="1">
      <w:start w:val="1"/>
      <w:numFmt w:val="bullet"/>
      <w:lvlText w:val=""/>
      <w:lvlJc w:val="left"/>
      <w:pPr>
        <w:tabs>
          <w:tab w:val="num" w:pos="4320"/>
        </w:tabs>
        <w:ind w:left="4320" w:hanging="360"/>
      </w:pPr>
      <w:rPr>
        <w:rFonts w:ascii="Wingdings" w:hAnsi="Wingdings" w:hint="default"/>
      </w:rPr>
    </w:lvl>
    <w:lvl w:ilvl="6" w:tplc="600E6CD4" w:tentative="1">
      <w:start w:val="1"/>
      <w:numFmt w:val="bullet"/>
      <w:lvlText w:val=""/>
      <w:lvlJc w:val="left"/>
      <w:pPr>
        <w:tabs>
          <w:tab w:val="num" w:pos="5040"/>
        </w:tabs>
        <w:ind w:left="5040" w:hanging="360"/>
      </w:pPr>
      <w:rPr>
        <w:rFonts w:ascii="Symbol" w:hAnsi="Symbol" w:hint="default"/>
      </w:rPr>
    </w:lvl>
    <w:lvl w:ilvl="7" w:tplc="7BC24B40" w:tentative="1">
      <w:start w:val="1"/>
      <w:numFmt w:val="bullet"/>
      <w:lvlText w:val="o"/>
      <w:lvlJc w:val="left"/>
      <w:pPr>
        <w:tabs>
          <w:tab w:val="num" w:pos="5760"/>
        </w:tabs>
        <w:ind w:left="5760" w:hanging="360"/>
      </w:pPr>
      <w:rPr>
        <w:rFonts w:ascii="Courier New" w:hAnsi="Courier New" w:hint="default"/>
      </w:rPr>
    </w:lvl>
    <w:lvl w:ilvl="8" w:tplc="29F27E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7673A9"/>
    <w:multiLevelType w:val="singleLevel"/>
    <w:tmpl w:val="47527E0A"/>
    <w:lvl w:ilvl="0">
      <w:start w:val="1"/>
      <w:numFmt w:val="bullet"/>
      <w:lvlText w:val=""/>
      <w:lvlJc w:val="left"/>
      <w:pPr>
        <w:tabs>
          <w:tab w:val="num" w:pos="360"/>
        </w:tabs>
        <w:ind w:left="360" w:hanging="360"/>
      </w:pPr>
      <w:rPr>
        <w:rFonts w:ascii="Symbol" w:hAnsi="Symbol" w:hint="default"/>
        <w:sz w:val="20"/>
      </w:rPr>
    </w:lvl>
  </w:abstractNum>
  <w:num w:numId="1">
    <w:abstractNumId w:val="0"/>
  </w:num>
  <w:num w:numId="2">
    <w:abstractNumId w:val="5"/>
  </w:num>
  <w:num w:numId="3">
    <w:abstractNumId w:val="8"/>
  </w:num>
  <w:num w:numId="4">
    <w:abstractNumId w:val="4"/>
  </w:num>
  <w:num w:numId="5">
    <w:abstractNumId w:val="6"/>
  </w:num>
  <w:num w:numId="6">
    <w:abstractNumId w:val="9"/>
  </w:num>
  <w:num w:numId="7">
    <w:abstractNumId w:val="7"/>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55"/>
    <w:rsid w:val="00013F92"/>
    <w:rsid w:val="0002769D"/>
    <w:rsid w:val="00040EF5"/>
    <w:rsid w:val="000423D9"/>
    <w:rsid w:val="00060D9E"/>
    <w:rsid w:val="00066770"/>
    <w:rsid w:val="000667C2"/>
    <w:rsid w:val="00092078"/>
    <w:rsid w:val="00092CB0"/>
    <w:rsid w:val="000B1935"/>
    <w:rsid w:val="000B54C8"/>
    <w:rsid w:val="000C0F3E"/>
    <w:rsid w:val="000E6506"/>
    <w:rsid w:val="000E7798"/>
    <w:rsid w:val="001004AE"/>
    <w:rsid w:val="00102966"/>
    <w:rsid w:val="00142138"/>
    <w:rsid w:val="00164F13"/>
    <w:rsid w:val="001A36DD"/>
    <w:rsid w:val="001D0D4A"/>
    <w:rsid w:val="001E20BA"/>
    <w:rsid w:val="001E47B1"/>
    <w:rsid w:val="001F73AD"/>
    <w:rsid w:val="002015E9"/>
    <w:rsid w:val="002018AA"/>
    <w:rsid w:val="0027758A"/>
    <w:rsid w:val="002812C7"/>
    <w:rsid w:val="00296170"/>
    <w:rsid w:val="002A47EF"/>
    <w:rsid w:val="002C799B"/>
    <w:rsid w:val="00301C45"/>
    <w:rsid w:val="00310B6A"/>
    <w:rsid w:val="00331AEE"/>
    <w:rsid w:val="003674A8"/>
    <w:rsid w:val="00377B6E"/>
    <w:rsid w:val="00397CDA"/>
    <w:rsid w:val="003A52A0"/>
    <w:rsid w:val="003B01B8"/>
    <w:rsid w:val="003D6647"/>
    <w:rsid w:val="003E628E"/>
    <w:rsid w:val="003E682B"/>
    <w:rsid w:val="003E6BBB"/>
    <w:rsid w:val="003F7BBF"/>
    <w:rsid w:val="0041268E"/>
    <w:rsid w:val="00455D7C"/>
    <w:rsid w:val="00490BE6"/>
    <w:rsid w:val="0049186A"/>
    <w:rsid w:val="004B0C65"/>
    <w:rsid w:val="004D0193"/>
    <w:rsid w:val="00513D04"/>
    <w:rsid w:val="00516A91"/>
    <w:rsid w:val="00553B86"/>
    <w:rsid w:val="00556D37"/>
    <w:rsid w:val="0056748B"/>
    <w:rsid w:val="005754FC"/>
    <w:rsid w:val="0059232C"/>
    <w:rsid w:val="005A6B9E"/>
    <w:rsid w:val="005A7DA9"/>
    <w:rsid w:val="005C5BD2"/>
    <w:rsid w:val="005E1A9E"/>
    <w:rsid w:val="006063E3"/>
    <w:rsid w:val="00606F6B"/>
    <w:rsid w:val="0063350C"/>
    <w:rsid w:val="0064233E"/>
    <w:rsid w:val="00642F72"/>
    <w:rsid w:val="00674B26"/>
    <w:rsid w:val="0067578A"/>
    <w:rsid w:val="006A08E6"/>
    <w:rsid w:val="006C1BDD"/>
    <w:rsid w:val="00703620"/>
    <w:rsid w:val="007146DD"/>
    <w:rsid w:val="007249A9"/>
    <w:rsid w:val="00760F30"/>
    <w:rsid w:val="00771B92"/>
    <w:rsid w:val="00775298"/>
    <w:rsid w:val="00794421"/>
    <w:rsid w:val="007A5A46"/>
    <w:rsid w:val="007C3E0B"/>
    <w:rsid w:val="007F2AF9"/>
    <w:rsid w:val="00827116"/>
    <w:rsid w:val="00833EA6"/>
    <w:rsid w:val="00844586"/>
    <w:rsid w:val="00887E86"/>
    <w:rsid w:val="00892BEA"/>
    <w:rsid w:val="008C09A2"/>
    <w:rsid w:val="008E51C2"/>
    <w:rsid w:val="008F3479"/>
    <w:rsid w:val="009143F2"/>
    <w:rsid w:val="009220B5"/>
    <w:rsid w:val="00930E6B"/>
    <w:rsid w:val="00946C2B"/>
    <w:rsid w:val="00950CA3"/>
    <w:rsid w:val="00985B02"/>
    <w:rsid w:val="009B0F4F"/>
    <w:rsid w:val="009D7A4B"/>
    <w:rsid w:val="009F520A"/>
    <w:rsid w:val="009F5C8D"/>
    <w:rsid w:val="00A03AFF"/>
    <w:rsid w:val="00A225A4"/>
    <w:rsid w:val="00A33C95"/>
    <w:rsid w:val="00A423FF"/>
    <w:rsid w:val="00A4713D"/>
    <w:rsid w:val="00A80955"/>
    <w:rsid w:val="00A8368D"/>
    <w:rsid w:val="00A85ABB"/>
    <w:rsid w:val="00A8600E"/>
    <w:rsid w:val="00AC02A6"/>
    <w:rsid w:val="00AC0CFD"/>
    <w:rsid w:val="00B574D1"/>
    <w:rsid w:val="00B83E46"/>
    <w:rsid w:val="00BA06AD"/>
    <w:rsid w:val="00C27667"/>
    <w:rsid w:val="00C479A7"/>
    <w:rsid w:val="00C63F06"/>
    <w:rsid w:val="00C80ACD"/>
    <w:rsid w:val="00C8488F"/>
    <w:rsid w:val="00CA0C76"/>
    <w:rsid w:val="00CA6372"/>
    <w:rsid w:val="00CC73B0"/>
    <w:rsid w:val="00CE16E1"/>
    <w:rsid w:val="00D01C20"/>
    <w:rsid w:val="00D0352F"/>
    <w:rsid w:val="00D53367"/>
    <w:rsid w:val="00D6006F"/>
    <w:rsid w:val="00D84225"/>
    <w:rsid w:val="00D93E83"/>
    <w:rsid w:val="00DF4CD1"/>
    <w:rsid w:val="00E30E21"/>
    <w:rsid w:val="00E357B3"/>
    <w:rsid w:val="00E47A0B"/>
    <w:rsid w:val="00E51057"/>
    <w:rsid w:val="00E70B21"/>
    <w:rsid w:val="00E770C1"/>
    <w:rsid w:val="00E8005D"/>
    <w:rsid w:val="00E8648E"/>
    <w:rsid w:val="00E95927"/>
    <w:rsid w:val="00EC1032"/>
    <w:rsid w:val="00EC1B44"/>
    <w:rsid w:val="00F03597"/>
    <w:rsid w:val="00F14D14"/>
    <w:rsid w:val="00F3387D"/>
    <w:rsid w:val="00F4171C"/>
    <w:rsid w:val="00F84868"/>
    <w:rsid w:val="00F86076"/>
    <w:rsid w:val="00FA7974"/>
    <w:rsid w:val="00FC28F1"/>
    <w:rsid w:val="00FD4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7DC89C2-342D-497F-B7CA-442359411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E46"/>
    <w:pPr>
      <w:widowControl w:val="0"/>
    </w:pPr>
    <w:rPr>
      <w:rFonts w:ascii="Courier" w:hAnsi="Courier"/>
      <w:snapToGrid w:val="0"/>
      <w:sz w:val="24"/>
    </w:rPr>
  </w:style>
  <w:style w:type="paragraph" w:styleId="Heading1">
    <w:name w:val="heading 1"/>
    <w:basedOn w:val="Normal"/>
    <w:next w:val="Normal"/>
    <w:qFormat/>
    <w:rsid w:val="00B83E46"/>
    <w:pPr>
      <w:keepNext/>
      <w:tabs>
        <w:tab w:val="left" w:pos="-720"/>
      </w:tabs>
      <w:suppressAutoHyphens/>
      <w:jc w:val="both"/>
      <w:outlineLvl w:val="0"/>
    </w:pPr>
    <w:rPr>
      <w:rFonts w:ascii="Times New Roman" w:hAnsi="Times New Roman"/>
      <w:b/>
      <w:spacing w:val="-3"/>
    </w:rPr>
  </w:style>
  <w:style w:type="paragraph" w:styleId="Heading2">
    <w:name w:val="heading 2"/>
    <w:basedOn w:val="Normal"/>
    <w:next w:val="Normal"/>
    <w:qFormat/>
    <w:rsid w:val="00B83E46"/>
    <w:pPr>
      <w:keepNext/>
      <w:tabs>
        <w:tab w:val="left" w:pos="-720"/>
      </w:tabs>
      <w:suppressAutoHyphens/>
      <w:jc w:val="both"/>
      <w:outlineLvl w:val="1"/>
    </w:pPr>
    <w:rPr>
      <w:rFonts w:ascii="Times New Roman" w:hAnsi="Times New Roman"/>
      <w:i/>
      <w:iCs/>
      <w:spacing w:val="-3"/>
    </w:rPr>
  </w:style>
  <w:style w:type="paragraph" w:styleId="Heading3">
    <w:name w:val="heading 3"/>
    <w:basedOn w:val="Normal"/>
    <w:next w:val="Normal"/>
    <w:qFormat/>
    <w:rsid w:val="00B83E46"/>
    <w:pPr>
      <w:keepNext/>
      <w:outlineLvl w:val="2"/>
    </w:pPr>
    <w:rPr>
      <w:rFonts w:ascii="Times New Roman" w:hAnsi="Times New Roman"/>
      <w:i/>
      <w:iCs/>
    </w:rPr>
  </w:style>
  <w:style w:type="paragraph" w:styleId="Heading4">
    <w:name w:val="heading 4"/>
    <w:basedOn w:val="Normal"/>
    <w:next w:val="Normal"/>
    <w:qFormat/>
    <w:rsid w:val="00B83E46"/>
    <w:pPr>
      <w:keepNext/>
      <w:tabs>
        <w:tab w:val="left" w:pos="-720"/>
      </w:tabs>
      <w:suppressAutoHyphens/>
      <w:jc w:val="center"/>
      <w:outlineLvl w:val="3"/>
    </w:pPr>
    <w:rPr>
      <w:rFonts w:ascii="Times New Roman" w:hAnsi="Times New Roman"/>
      <w:b/>
      <w:bCs/>
      <w:spacing w:val="-3"/>
    </w:rPr>
  </w:style>
  <w:style w:type="paragraph" w:styleId="Heading5">
    <w:name w:val="heading 5"/>
    <w:basedOn w:val="Normal"/>
    <w:next w:val="Normal"/>
    <w:qFormat/>
    <w:rsid w:val="00AC0CF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B83E46"/>
  </w:style>
  <w:style w:type="character" w:styleId="EndnoteReference">
    <w:name w:val="endnote reference"/>
    <w:basedOn w:val="DefaultParagraphFont"/>
    <w:semiHidden/>
    <w:rsid w:val="00B83E46"/>
    <w:rPr>
      <w:vertAlign w:val="superscript"/>
    </w:rPr>
  </w:style>
  <w:style w:type="paragraph" w:styleId="FootnoteText">
    <w:name w:val="footnote text"/>
    <w:basedOn w:val="Normal"/>
    <w:semiHidden/>
    <w:rsid w:val="00B83E46"/>
  </w:style>
  <w:style w:type="character" w:styleId="FootnoteReference">
    <w:name w:val="footnote reference"/>
    <w:basedOn w:val="DefaultParagraphFont"/>
    <w:semiHidden/>
    <w:rsid w:val="00B83E46"/>
    <w:rPr>
      <w:vertAlign w:val="superscript"/>
    </w:rPr>
  </w:style>
  <w:style w:type="character" w:customStyle="1" w:styleId="Document8">
    <w:name w:val="Document 8"/>
    <w:basedOn w:val="DefaultParagraphFont"/>
    <w:rsid w:val="00B83E46"/>
  </w:style>
  <w:style w:type="character" w:customStyle="1" w:styleId="Document4">
    <w:name w:val="Document 4"/>
    <w:basedOn w:val="DefaultParagraphFont"/>
    <w:rsid w:val="00B83E46"/>
    <w:rPr>
      <w:b/>
      <w:i/>
      <w:sz w:val="24"/>
    </w:rPr>
  </w:style>
  <w:style w:type="character" w:customStyle="1" w:styleId="Document6">
    <w:name w:val="Document 6"/>
    <w:basedOn w:val="DefaultParagraphFont"/>
    <w:rsid w:val="00B83E46"/>
  </w:style>
  <w:style w:type="character" w:customStyle="1" w:styleId="Document5">
    <w:name w:val="Document 5"/>
    <w:basedOn w:val="DefaultParagraphFont"/>
    <w:rsid w:val="00B83E46"/>
  </w:style>
  <w:style w:type="character" w:customStyle="1" w:styleId="Document2">
    <w:name w:val="Document 2"/>
    <w:basedOn w:val="DefaultParagraphFont"/>
    <w:rsid w:val="00B83E46"/>
    <w:rPr>
      <w:rFonts w:ascii="Courier" w:hAnsi="Courier"/>
      <w:noProof w:val="0"/>
      <w:sz w:val="24"/>
      <w:lang w:val="en-US"/>
    </w:rPr>
  </w:style>
  <w:style w:type="character" w:customStyle="1" w:styleId="Document7">
    <w:name w:val="Document 7"/>
    <w:basedOn w:val="DefaultParagraphFont"/>
    <w:rsid w:val="00B83E46"/>
  </w:style>
  <w:style w:type="character" w:customStyle="1" w:styleId="Bibliogrphy">
    <w:name w:val="Bibliogrphy"/>
    <w:basedOn w:val="DefaultParagraphFont"/>
    <w:rsid w:val="00B83E46"/>
  </w:style>
  <w:style w:type="character" w:customStyle="1" w:styleId="RightPar1">
    <w:name w:val="Right Par 1"/>
    <w:basedOn w:val="DefaultParagraphFont"/>
    <w:rsid w:val="00B83E46"/>
  </w:style>
  <w:style w:type="character" w:customStyle="1" w:styleId="RightPar2">
    <w:name w:val="Right Par 2"/>
    <w:basedOn w:val="DefaultParagraphFont"/>
    <w:rsid w:val="00B83E46"/>
  </w:style>
  <w:style w:type="character" w:customStyle="1" w:styleId="Document3">
    <w:name w:val="Document 3"/>
    <w:basedOn w:val="DefaultParagraphFont"/>
    <w:rsid w:val="00B83E46"/>
    <w:rPr>
      <w:rFonts w:ascii="Courier" w:hAnsi="Courier"/>
      <w:noProof w:val="0"/>
      <w:sz w:val="24"/>
      <w:lang w:val="en-US"/>
    </w:rPr>
  </w:style>
  <w:style w:type="character" w:customStyle="1" w:styleId="RightPar3">
    <w:name w:val="Right Par 3"/>
    <w:basedOn w:val="DefaultParagraphFont"/>
    <w:rsid w:val="00B83E46"/>
  </w:style>
  <w:style w:type="character" w:customStyle="1" w:styleId="RightPar4">
    <w:name w:val="Right Par 4"/>
    <w:basedOn w:val="DefaultParagraphFont"/>
    <w:rsid w:val="00B83E46"/>
  </w:style>
  <w:style w:type="character" w:customStyle="1" w:styleId="RightPar5">
    <w:name w:val="Right Par 5"/>
    <w:basedOn w:val="DefaultParagraphFont"/>
    <w:rsid w:val="00B83E46"/>
  </w:style>
  <w:style w:type="character" w:customStyle="1" w:styleId="RightPar6">
    <w:name w:val="Right Par 6"/>
    <w:basedOn w:val="DefaultParagraphFont"/>
    <w:rsid w:val="00B83E46"/>
  </w:style>
  <w:style w:type="character" w:customStyle="1" w:styleId="RightPar7">
    <w:name w:val="Right Par 7"/>
    <w:basedOn w:val="DefaultParagraphFont"/>
    <w:rsid w:val="00B83E46"/>
  </w:style>
  <w:style w:type="character" w:customStyle="1" w:styleId="RightPar8">
    <w:name w:val="Right Par 8"/>
    <w:basedOn w:val="DefaultParagraphFont"/>
    <w:rsid w:val="00B83E46"/>
  </w:style>
  <w:style w:type="paragraph" w:customStyle="1" w:styleId="Document1">
    <w:name w:val="Document 1"/>
    <w:rsid w:val="00B83E46"/>
    <w:pPr>
      <w:keepNext/>
      <w:keepLines/>
      <w:widowControl w:val="0"/>
      <w:tabs>
        <w:tab w:val="left" w:pos="-720"/>
      </w:tabs>
      <w:suppressAutoHyphens/>
    </w:pPr>
    <w:rPr>
      <w:rFonts w:ascii="Courier" w:hAnsi="Courier"/>
      <w:snapToGrid w:val="0"/>
      <w:sz w:val="24"/>
    </w:rPr>
  </w:style>
  <w:style w:type="character" w:customStyle="1" w:styleId="DocInit">
    <w:name w:val="Doc Init"/>
    <w:basedOn w:val="DefaultParagraphFont"/>
    <w:rsid w:val="00B83E46"/>
  </w:style>
  <w:style w:type="character" w:customStyle="1" w:styleId="TechInit">
    <w:name w:val="Tech Init"/>
    <w:basedOn w:val="DefaultParagraphFont"/>
    <w:rsid w:val="00B83E46"/>
    <w:rPr>
      <w:rFonts w:ascii="Courier" w:hAnsi="Courier"/>
      <w:noProof w:val="0"/>
      <w:sz w:val="24"/>
      <w:lang w:val="en-US"/>
    </w:rPr>
  </w:style>
  <w:style w:type="character" w:customStyle="1" w:styleId="Technical5">
    <w:name w:val="Technical 5"/>
    <w:basedOn w:val="DefaultParagraphFont"/>
    <w:rsid w:val="00B83E46"/>
  </w:style>
  <w:style w:type="character" w:customStyle="1" w:styleId="Technical6">
    <w:name w:val="Technical 6"/>
    <w:basedOn w:val="DefaultParagraphFont"/>
    <w:rsid w:val="00B83E46"/>
  </w:style>
  <w:style w:type="character" w:customStyle="1" w:styleId="Technical2">
    <w:name w:val="Technical 2"/>
    <w:basedOn w:val="DefaultParagraphFont"/>
    <w:rsid w:val="00B83E46"/>
    <w:rPr>
      <w:rFonts w:ascii="Courier" w:hAnsi="Courier"/>
      <w:noProof w:val="0"/>
      <w:sz w:val="24"/>
      <w:lang w:val="en-US"/>
    </w:rPr>
  </w:style>
  <w:style w:type="character" w:customStyle="1" w:styleId="Technical3">
    <w:name w:val="Technical 3"/>
    <w:basedOn w:val="DefaultParagraphFont"/>
    <w:rsid w:val="00B83E46"/>
    <w:rPr>
      <w:rFonts w:ascii="Courier" w:hAnsi="Courier"/>
      <w:noProof w:val="0"/>
      <w:sz w:val="24"/>
      <w:lang w:val="en-US"/>
    </w:rPr>
  </w:style>
  <w:style w:type="character" w:customStyle="1" w:styleId="Technical4">
    <w:name w:val="Technical 4"/>
    <w:basedOn w:val="DefaultParagraphFont"/>
    <w:rsid w:val="00B83E46"/>
  </w:style>
  <w:style w:type="character" w:customStyle="1" w:styleId="Technical1">
    <w:name w:val="Technical 1"/>
    <w:basedOn w:val="DefaultParagraphFont"/>
    <w:rsid w:val="00B83E46"/>
    <w:rPr>
      <w:rFonts w:ascii="Courier" w:hAnsi="Courier"/>
      <w:noProof w:val="0"/>
      <w:sz w:val="24"/>
      <w:lang w:val="en-US"/>
    </w:rPr>
  </w:style>
  <w:style w:type="character" w:customStyle="1" w:styleId="Technical7">
    <w:name w:val="Technical 7"/>
    <w:basedOn w:val="DefaultParagraphFont"/>
    <w:rsid w:val="00B83E46"/>
  </w:style>
  <w:style w:type="character" w:customStyle="1" w:styleId="Technical8">
    <w:name w:val="Technical 8"/>
    <w:basedOn w:val="DefaultParagraphFont"/>
    <w:rsid w:val="00B83E46"/>
  </w:style>
  <w:style w:type="paragraph" w:styleId="TOC1">
    <w:name w:val="toc 1"/>
    <w:basedOn w:val="Normal"/>
    <w:next w:val="Normal"/>
    <w:autoRedefine/>
    <w:semiHidden/>
    <w:rsid w:val="00B83E46"/>
    <w:pPr>
      <w:tabs>
        <w:tab w:val="right" w:leader="dot" w:pos="9360"/>
      </w:tabs>
      <w:suppressAutoHyphens/>
      <w:spacing w:before="480"/>
      <w:ind w:left="720" w:right="720" w:hanging="720"/>
    </w:pPr>
  </w:style>
  <w:style w:type="paragraph" w:styleId="TOC2">
    <w:name w:val="toc 2"/>
    <w:basedOn w:val="Normal"/>
    <w:next w:val="Normal"/>
    <w:autoRedefine/>
    <w:semiHidden/>
    <w:rsid w:val="00B83E46"/>
    <w:pPr>
      <w:tabs>
        <w:tab w:val="right" w:leader="dot" w:pos="9360"/>
      </w:tabs>
      <w:suppressAutoHyphens/>
      <w:ind w:left="1440" w:right="720" w:hanging="720"/>
    </w:pPr>
  </w:style>
  <w:style w:type="paragraph" w:styleId="TOC3">
    <w:name w:val="toc 3"/>
    <w:basedOn w:val="Normal"/>
    <w:next w:val="Normal"/>
    <w:autoRedefine/>
    <w:semiHidden/>
    <w:rsid w:val="00B83E46"/>
    <w:pPr>
      <w:tabs>
        <w:tab w:val="right" w:leader="dot" w:pos="9360"/>
      </w:tabs>
      <w:suppressAutoHyphens/>
      <w:ind w:left="2160" w:right="720" w:hanging="720"/>
    </w:pPr>
  </w:style>
  <w:style w:type="paragraph" w:styleId="TOC4">
    <w:name w:val="toc 4"/>
    <w:basedOn w:val="Normal"/>
    <w:next w:val="Normal"/>
    <w:autoRedefine/>
    <w:semiHidden/>
    <w:rsid w:val="00B83E46"/>
    <w:pPr>
      <w:tabs>
        <w:tab w:val="right" w:leader="dot" w:pos="9360"/>
      </w:tabs>
      <w:suppressAutoHyphens/>
      <w:ind w:left="2880" w:right="720" w:hanging="720"/>
    </w:pPr>
  </w:style>
  <w:style w:type="paragraph" w:styleId="TOC5">
    <w:name w:val="toc 5"/>
    <w:basedOn w:val="Normal"/>
    <w:next w:val="Normal"/>
    <w:autoRedefine/>
    <w:semiHidden/>
    <w:rsid w:val="00B83E46"/>
    <w:pPr>
      <w:tabs>
        <w:tab w:val="right" w:leader="dot" w:pos="9360"/>
      </w:tabs>
      <w:suppressAutoHyphens/>
      <w:ind w:left="3600" w:right="720" w:hanging="720"/>
    </w:pPr>
  </w:style>
  <w:style w:type="paragraph" w:styleId="TOC6">
    <w:name w:val="toc 6"/>
    <w:basedOn w:val="Normal"/>
    <w:next w:val="Normal"/>
    <w:autoRedefine/>
    <w:semiHidden/>
    <w:rsid w:val="00B83E46"/>
    <w:pPr>
      <w:tabs>
        <w:tab w:val="right" w:pos="9360"/>
      </w:tabs>
      <w:suppressAutoHyphens/>
      <w:ind w:left="720" w:hanging="720"/>
    </w:pPr>
  </w:style>
  <w:style w:type="paragraph" w:styleId="TOC7">
    <w:name w:val="toc 7"/>
    <w:basedOn w:val="Normal"/>
    <w:next w:val="Normal"/>
    <w:autoRedefine/>
    <w:semiHidden/>
    <w:rsid w:val="00B83E46"/>
    <w:pPr>
      <w:suppressAutoHyphens/>
      <w:ind w:left="720" w:hanging="720"/>
    </w:pPr>
  </w:style>
  <w:style w:type="paragraph" w:styleId="TOC8">
    <w:name w:val="toc 8"/>
    <w:basedOn w:val="Normal"/>
    <w:next w:val="Normal"/>
    <w:autoRedefine/>
    <w:semiHidden/>
    <w:rsid w:val="00B83E46"/>
    <w:pPr>
      <w:tabs>
        <w:tab w:val="right" w:pos="9360"/>
      </w:tabs>
      <w:suppressAutoHyphens/>
      <w:ind w:left="720" w:hanging="720"/>
    </w:pPr>
  </w:style>
  <w:style w:type="paragraph" w:styleId="TOC9">
    <w:name w:val="toc 9"/>
    <w:basedOn w:val="Normal"/>
    <w:next w:val="Normal"/>
    <w:autoRedefine/>
    <w:semiHidden/>
    <w:rsid w:val="00B83E46"/>
    <w:pPr>
      <w:tabs>
        <w:tab w:val="right" w:leader="dot" w:pos="9360"/>
      </w:tabs>
      <w:suppressAutoHyphens/>
      <w:ind w:left="720" w:hanging="720"/>
    </w:pPr>
  </w:style>
  <w:style w:type="paragraph" w:styleId="Index1">
    <w:name w:val="index 1"/>
    <w:basedOn w:val="Normal"/>
    <w:next w:val="Normal"/>
    <w:autoRedefine/>
    <w:semiHidden/>
    <w:rsid w:val="00B83E46"/>
    <w:pPr>
      <w:tabs>
        <w:tab w:val="right" w:leader="dot" w:pos="9360"/>
      </w:tabs>
      <w:suppressAutoHyphens/>
      <w:ind w:left="1440" w:right="720" w:hanging="1440"/>
    </w:pPr>
  </w:style>
  <w:style w:type="paragraph" w:styleId="Index2">
    <w:name w:val="index 2"/>
    <w:basedOn w:val="Normal"/>
    <w:next w:val="Normal"/>
    <w:autoRedefine/>
    <w:semiHidden/>
    <w:rsid w:val="00B83E46"/>
    <w:pPr>
      <w:tabs>
        <w:tab w:val="right" w:leader="dot" w:pos="9360"/>
      </w:tabs>
      <w:suppressAutoHyphens/>
      <w:ind w:left="1440" w:right="720" w:hanging="720"/>
    </w:pPr>
  </w:style>
  <w:style w:type="paragraph" w:styleId="TOAHeading">
    <w:name w:val="toa heading"/>
    <w:basedOn w:val="Normal"/>
    <w:next w:val="Normal"/>
    <w:semiHidden/>
    <w:rsid w:val="00B83E46"/>
    <w:pPr>
      <w:tabs>
        <w:tab w:val="right" w:pos="9360"/>
      </w:tabs>
      <w:suppressAutoHyphens/>
    </w:pPr>
  </w:style>
  <w:style w:type="paragraph" w:styleId="Caption">
    <w:name w:val="caption"/>
    <w:basedOn w:val="Normal"/>
    <w:next w:val="Normal"/>
    <w:qFormat/>
    <w:rsid w:val="00B83E46"/>
  </w:style>
  <w:style w:type="character" w:customStyle="1" w:styleId="EquationCaption">
    <w:name w:val="_Equation Caption"/>
    <w:rsid w:val="00B83E46"/>
  </w:style>
  <w:style w:type="paragraph" w:styleId="BodyText">
    <w:name w:val="Body Text"/>
    <w:basedOn w:val="Normal"/>
    <w:rsid w:val="00B83E46"/>
    <w:pPr>
      <w:tabs>
        <w:tab w:val="left" w:pos="-720"/>
      </w:tabs>
      <w:suppressAutoHyphens/>
      <w:jc w:val="both"/>
    </w:pPr>
    <w:rPr>
      <w:rFonts w:ascii="Times New Roman" w:hAnsi="Times New Roman"/>
      <w:spacing w:val="-3"/>
    </w:rPr>
  </w:style>
  <w:style w:type="character" w:styleId="Hyperlink">
    <w:name w:val="Hyperlink"/>
    <w:basedOn w:val="DefaultParagraphFont"/>
    <w:rsid w:val="00B83E46"/>
    <w:rPr>
      <w:color w:val="0000FF"/>
      <w:u w:val="single"/>
    </w:rPr>
  </w:style>
  <w:style w:type="paragraph" w:styleId="Footer">
    <w:name w:val="footer"/>
    <w:basedOn w:val="Normal"/>
    <w:rsid w:val="00B83E46"/>
    <w:pPr>
      <w:tabs>
        <w:tab w:val="center" w:pos="4320"/>
        <w:tab w:val="right" w:pos="8640"/>
      </w:tabs>
    </w:pPr>
  </w:style>
  <w:style w:type="character" w:styleId="PageNumber">
    <w:name w:val="page number"/>
    <w:basedOn w:val="DefaultParagraphFont"/>
    <w:rsid w:val="00B83E46"/>
  </w:style>
  <w:style w:type="paragraph" w:styleId="Header">
    <w:name w:val="header"/>
    <w:basedOn w:val="Normal"/>
    <w:rsid w:val="00B574D1"/>
    <w:pPr>
      <w:tabs>
        <w:tab w:val="center" w:pos="4320"/>
        <w:tab w:val="right" w:pos="8640"/>
      </w:tabs>
    </w:pPr>
  </w:style>
  <w:style w:type="paragraph" w:styleId="BalloonText">
    <w:name w:val="Balloon Text"/>
    <w:basedOn w:val="Normal"/>
    <w:link w:val="BalloonTextChar"/>
    <w:rsid w:val="007249A9"/>
    <w:rPr>
      <w:rFonts w:ascii="Tahoma" w:hAnsi="Tahoma" w:cs="Tahoma"/>
      <w:sz w:val="16"/>
      <w:szCs w:val="16"/>
    </w:rPr>
  </w:style>
  <w:style w:type="character" w:customStyle="1" w:styleId="BalloonTextChar">
    <w:name w:val="Balloon Text Char"/>
    <w:basedOn w:val="DefaultParagraphFont"/>
    <w:link w:val="BalloonText"/>
    <w:rsid w:val="007249A9"/>
    <w:rPr>
      <w:rFonts w:ascii="Tahoma" w:hAnsi="Tahoma" w:cs="Tahoma"/>
      <w:snapToGrid w:val="0"/>
      <w:sz w:val="16"/>
      <w:szCs w:val="16"/>
    </w:rPr>
  </w:style>
  <w:style w:type="paragraph" w:styleId="PlainText">
    <w:name w:val="Plain Text"/>
    <w:basedOn w:val="Normal"/>
    <w:link w:val="PlainTextChar"/>
    <w:uiPriority w:val="99"/>
    <w:unhideWhenUsed/>
    <w:rsid w:val="00490BE6"/>
    <w:pPr>
      <w:widowControl/>
    </w:pPr>
    <w:rPr>
      <w:rFonts w:ascii="Consolas" w:eastAsiaTheme="minorHAnsi" w:hAnsi="Consolas" w:cstheme="minorBidi"/>
      <w:snapToGrid/>
      <w:sz w:val="21"/>
      <w:szCs w:val="21"/>
    </w:rPr>
  </w:style>
  <w:style w:type="character" w:customStyle="1" w:styleId="PlainTextChar">
    <w:name w:val="Plain Text Char"/>
    <w:basedOn w:val="DefaultParagraphFont"/>
    <w:link w:val="PlainText"/>
    <w:uiPriority w:val="99"/>
    <w:rsid w:val="00490BE6"/>
    <w:rPr>
      <w:rFonts w:ascii="Consolas" w:eastAsiaTheme="minorHAnsi" w:hAnsi="Consolas" w:cstheme="minorBidi"/>
      <w:sz w:val="21"/>
      <w:szCs w:val="21"/>
    </w:rPr>
  </w:style>
  <w:style w:type="paragraph" w:styleId="Title">
    <w:name w:val="Title"/>
    <w:basedOn w:val="Normal"/>
    <w:link w:val="TitleChar"/>
    <w:qFormat/>
    <w:rsid w:val="00A4713D"/>
    <w:pPr>
      <w:widowControl/>
      <w:jc w:val="center"/>
    </w:pPr>
    <w:rPr>
      <w:rFonts w:ascii="Times New Roman" w:hAnsi="Times New Roman"/>
      <w:b/>
      <w:snapToGrid/>
      <w:sz w:val="20"/>
    </w:rPr>
  </w:style>
  <w:style w:type="character" w:customStyle="1" w:styleId="TitleChar">
    <w:name w:val="Title Char"/>
    <w:basedOn w:val="DefaultParagraphFont"/>
    <w:link w:val="Title"/>
    <w:rsid w:val="00A4713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2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www.legis.state.wi.us/lfb/)" TargetMode="Externa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en-US" sz="1400"/>
              <a:t>REVENUE SHARES OVER TIME</a:t>
            </a:r>
          </a:p>
          <a:p>
            <a:pPr>
              <a:defRPr sz="1400" b="1"/>
            </a:pPr>
            <a:r>
              <a:rPr lang="en-US" sz="1400"/>
              <a:t>ALL COUNTIES</a:t>
            </a:r>
          </a:p>
        </c:rich>
      </c:tx>
      <c:overlay val="0"/>
    </c:title>
    <c:autoTitleDeleted val="0"/>
    <c:plotArea>
      <c:layout/>
      <c:barChart>
        <c:barDir val="col"/>
        <c:grouping val="percentStacked"/>
        <c:varyColors val="0"/>
        <c:ser>
          <c:idx val="0"/>
          <c:order val="0"/>
          <c:tx>
            <c:strRef>
              <c:f>Calculation!$A$6</c:f>
              <c:strCache>
                <c:ptCount val="1"/>
                <c:pt idx="0">
                  <c:v>Property Taxes</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Calculation!$B$6:$D$6</c:f>
              <c:numCache>
                <c:formatCode>0.0%</c:formatCode>
                <c:ptCount val="3"/>
                <c:pt idx="0">
                  <c:v>0.30476005854023375</c:v>
                </c:pt>
                <c:pt idx="1">
                  <c:v>0.27490284952231731</c:v>
                </c:pt>
                <c:pt idx="2">
                  <c:v>0.29450256754049303</c:v>
                </c:pt>
              </c:numCache>
            </c:numRef>
          </c:val>
        </c:ser>
        <c:ser>
          <c:idx val="1"/>
          <c:order val="1"/>
          <c:tx>
            <c:strRef>
              <c:f>Calculation!$A$7</c:f>
              <c:strCache>
                <c:ptCount val="1"/>
                <c:pt idx="0">
                  <c:v>State Shared Revenues</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Calculation!$B$7:$D$7</c:f>
              <c:numCache>
                <c:formatCode>0.0%</c:formatCode>
                <c:ptCount val="3"/>
                <c:pt idx="0">
                  <c:v>8.2947396199711226E-2</c:v>
                </c:pt>
                <c:pt idx="1">
                  <c:v>4.7789662941888938E-2</c:v>
                </c:pt>
                <c:pt idx="2">
                  <c:v>2.629706806601366E-2</c:v>
                </c:pt>
              </c:numCache>
            </c:numRef>
          </c:val>
        </c:ser>
        <c:ser>
          <c:idx val="2"/>
          <c:order val="2"/>
          <c:tx>
            <c:strRef>
              <c:f>Calculation!$A$8</c:f>
              <c:strCache>
                <c:ptCount val="1"/>
                <c:pt idx="0">
                  <c:v>Other Aids</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Calculation!$B$8:$D$8</c:f>
              <c:numCache>
                <c:formatCode>0.0%</c:formatCode>
                <c:ptCount val="3"/>
                <c:pt idx="0">
                  <c:v>0.33829794401634095</c:v>
                </c:pt>
                <c:pt idx="1">
                  <c:v>0.32976976731620283</c:v>
                </c:pt>
                <c:pt idx="2">
                  <c:v>0.26048322742103225</c:v>
                </c:pt>
              </c:numCache>
            </c:numRef>
          </c:val>
        </c:ser>
        <c:ser>
          <c:idx val="3"/>
          <c:order val="3"/>
          <c:tx>
            <c:strRef>
              <c:f>Calculation!$A$9</c:f>
              <c:strCache>
                <c:ptCount val="1"/>
                <c:pt idx="0">
                  <c:v>Charges/Fees</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Calculation!$B$9:$D$9</c:f>
              <c:numCache>
                <c:formatCode>0.0%</c:formatCode>
                <c:ptCount val="3"/>
                <c:pt idx="0">
                  <c:v>9.8489564059603241E-2</c:v>
                </c:pt>
                <c:pt idx="1">
                  <c:v>0.11063294545625763</c:v>
                </c:pt>
                <c:pt idx="2">
                  <c:v>0.15119270801075038</c:v>
                </c:pt>
              </c:numCache>
            </c:numRef>
          </c:val>
        </c:ser>
        <c:ser>
          <c:idx val="4"/>
          <c:order val="4"/>
          <c:tx>
            <c:strRef>
              <c:f>Calculation!$A$10</c:f>
              <c:strCache>
                <c:ptCount val="1"/>
                <c:pt idx="0">
                  <c:v>Other</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Calculation!$B$10:$D$10</c:f>
              <c:numCache>
                <c:formatCode>0.0%</c:formatCode>
                <c:ptCount val="3"/>
                <c:pt idx="0">
                  <c:v>6.4278236554056539E-2</c:v>
                </c:pt>
                <c:pt idx="1">
                  <c:v>0.10129601527181654</c:v>
                </c:pt>
                <c:pt idx="2">
                  <c:v>7.942771495508899E-2</c:v>
                </c:pt>
              </c:numCache>
            </c:numRef>
          </c:val>
        </c:ser>
        <c:ser>
          <c:idx val="5"/>
          <c:order val="5"/>
          <c:tx>
            <c:strRef>
              <c:f>Calculation!$A$11</c:f>
              <c:strCache>
                <c:ptCount val="1"/>
                <c:pt idx="0">
                  <c:v>Other Financing Sources</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Calculation!$B$11:$D$11</c:f>
              <c:numCache>
                <c:formatCode>0.0%</c:formatCode>
                <c:ptCount val="3"/>
                <c:pt idx="0">
                  <c:v>0.11122680063005452</c:v>
                </c:pt>
                <c:pt idx="1">
                  <c:v>0.13560875949152026</c:v>
                </c:pt>
                <c:pt idx="2">
                  <c:v>0.18809671400662417</c:v>
                </c:pt>
              </c:numCache>
            </c:numRef>
          </c:val>
        </c:ser>
        <c:dLbls>
          <c:showLegendKey val="0"/>
          <c:showVal val="0"/>
          <c:showCatName val="0"/>
          <c:showSerName val="0"/>
          <c:showPercent val="0"/>
          <c:showBubbleSize val="0"/>
        </c:dLbls>
        <c:gapWidth val="150"/>
        <c:overlap val="100"/>
        <c:axId val="660782976"/>
        <c:axId val="660783368"/>
      </c:barChart>
      <c:catAx>
        <c:axId val="660782976"/>
        <c:scaling>
          <c:orientation val="minMax"/>
        </c:scaling>
        <c:delete val="0"/>
        <c:axPos val="b"/>
        <c:numFmt formatCode="0" sourceLinked="1"/>
        <c:majorTickMark val="out"/>
        <c:minorTickMark val="none"/>
        <c:tickLblPos val="nextTo"/>
        <c:txPr>
          <a:bodyPr/>
          <a:lstStyle/>
          <a:p>
            <a:pPr>
              <a:defRPr sz="1100" b="1"/>
            </a:pPr>
            <a:endParaRPr lang="en-US"/>
          </a:p>
        </c:txPr>
        <c:crossAx val="660783368"/>
        <c:crosses val="autoZero"/>
        <c:auto val="1"/>
        <c:lblAlgn val="ctr"/>
        <c:lblOffset val="100"/>
        <c:noMultiLvlLbl val="0"/>
      </c:catAx>
      <c:valAx>
        <c:axId val="660783368"/>
        <c:scaling>
          <c:orientation val="minMax"/>
        </c:scaling>
        <c:delete val="0"/>
        <c:axPos val="l"/>
        <c:title>
          <c:tx>
            <c:rich>
              <a:bodyPr/>
              <a:lstStyle/>
              <a:p>
                <a:pPr>
                  <a:defRPr sz="1200"/>
                </a:pPr>
                <a:r>
                  <a:rPr lang="en-US" sz="1200"/>
                  <a:t>Percentage (%)</a:t>
                </a:r>
              </a:p>
            </c:rich>
          </c:tx>
          <c:overlay val="0"/>
        </c:title>
        <c:numFmt formatCode="0%" sourceLinked="0"/>
        <c:majorTickMark val="out"/>
        <c:minorTickMark val="none"/>
        <c:tickLblPos val="nextTo"/>
        <c:txPr>
          <a:bodyPr/>
          <a:lstStyle/>
          <a:p>
            <a:pPr>
              <a:defRPr sz="1100" b="1"/>
            </a:pPr>
            <a:endParaRPr lang="en-US"/>
          </a:p>
        </c:txPr>
        <c:crossAx val="660782976"/>
        <c:crosses val="autoZero"/>
        <c:crossBetween val="between"/>
      </c:valAx>
      <c:spPr>
        <a:solidFill>
          <a:srgbClr val="FFFFFF"/>
        </a:solidFill>
      </c:spPr>
    </c:plotArea>
    <c:legend>
      <c:legendPos val="b"/>
      <c:overlay val="0"/>
      <c:txPr>
        <a:bodyPr/>
        <a:lstStyle/>
        <a:p>
          <a:pPr>
            <a:defRPr sz="11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en-US"/>
              <a:t>EXPENDITURE SHARES OVER TIME</a:t>
            </a:r>
          </a:p>
          <a:p>
            <a:pPr>
              <a:defRPr sz="1600" b="1"/>
            </a:pPr>
            <a:r>
              <a:rPr lang="en-US"/>
              <a:t>ALL COUNTIES</a:t>
            </a:r>
          </a:p>
        </c:rich>
      </c:tx>
      <c:overlay val="0"/>
    </c:title>
    <c:autoTitleDeleted val="0"/>
    <c:plotArea>
      <c:layout/>
      <c:barChart>
        <c:barDir val="col"/>
        <c:grouping val="percentStacked"/>
        <c:varyColors val="0"/>
        <c:ser>
          <c:idx val="0"/>
          <c:order val="0"/>
          <c:tx>
            <c:strRef>
              <c:f>Calculation!$A$6</c:f>
              <c:strCache>
                <c:ptCount val="1"/>
                <c:pt idx="0">
                  <c:v>Administration</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Calculation!$B$6:$D$6</c:f>
              <c:numCache>
                <c:formatCode>0.0%</c:formatCode>
                <c:ptCount val="3"/>
                <c:pt idx="0">
                  <c:v>0.13485792790654133</c:v>
                </c:pt>
                <c:pt idx="1">
                  <c:v>0.12144613085001676</c:v>
                </c:pt>
                <c:pt idx="2">
                  <c:v>0.17662483744536991</c:v>
                </c:pt>
              </c:numCache>
            </c:numRef>
          </c:val>
        </c:ser>
        <c:ser>
          <c:idx val="1"/>
          <c:order val="1"/>
          <c:tx>
            <c:strRef>
              <c:f>Calculation!$A$7</c:f>
              <c:strCache>
                <c:ptCount val="1"/>
                <c:pt idx="0">
                  <c:v>Protective Services</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Calculation!$B$7:$D$7</c:f>
              <c:numCache>
                <c:formatCode>0.0%</c:formatCode>
                <c:ptCount val="3"/>
                <c:pt idx="0">
                  <c:v>0.12800663704108295</c:v>
                </c:pt>
                <c:pt idx="1">
                  <c:v>0.15488466414332724</c:v>
                </c:pt>
                <c:pt idx="2">
                  <c:v>0.16573349116997946</c:v>
                </c:pt>
              </c:numCache>
            </c:numRef>
          </c:val>
        </c:ser>
        <c:ser>
          <c:idx val="2"/>
          <c:order val="2"/>
          <c:tx>
            <c:strRef>
              <c:f>Calculation!$A$8</c:f>
              <c:strCache>
                <c:ptCount val="1"/>
                <c:pt idx="0">
                  <c:v>Roads and Transportation</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Calculation!$B$8:$D$8</c:f>
              <c:numCache>
                <c:formatCode>0.0%</c:formatCode>
                <c:ptCount val="3"/>
                <c:pt idx="0">
                  <c:v>0.10122437423013733</c:v>
                </c:pt>
                <c:pt idx="1">
                  <c:v>8.1044926247954854E-2</c:v>
                </c:pt>
                <c:pt idx="2">
                  <c:v>7.6974183016998182E-2</c:v>
                </c:pt>
              </c:numCache>
            </c:numRef>
          </c:val>
        </c:ser>
        <c:ser>
          <c:idx val="3"/>
          <c:order val="3"/>
          <c:tx>
            <c:strRef>
              <c:f>Calculation!$A$9</c:f>
              <c:strCache>
                <c:ptCount val="1"/>
                <c:pt idx="0">
                  <c:v>Sanitation</c:v>
                </c:pt>
              </c:strCache>
            </c:strRef>
          </c:tx>
          <c:invertIfNegative val="0"/>
          <c:cat>
            <c:numRef>
              <c:f>Calculation!$B$5:$D$5</c:f>
              <c:numCache>
                <c:formatCode>0</c:formatCode>
                <c:ptCount val="3"/>
                <c:pt idx="0">
                  <c:v>1987</c:v>
                </c:pt>
                <c:pt idx="1">
                  <c:v>1998</c:v>
                </c:pt>
                <c:pt idx="2">
                  <c:v>2009</c:v>
                </c:pt>
              </c:numCache>
            </c:numRef>
          </c:cat>
          <c:val>
            <c:numRef>
              <c:f>Calculation!$B$9:$D$9</c:f>
              <c:numCache>
                <c:formatCode>0.0%</c:formatCode>
                <c:ptCount val="3"/>
                <c:pt idx="0">
                  <c:v>5.3956961920491467E-3</c:v>
                </c:pt>
                <c:pt idx="1">
                  <c:v>5.7980898791235424E-3</c:v>
                </c:pt>
                <c:pt idx="2">
                  <c:v>4.169795985252819E-3</c:v>
                </c:pt>
              </c:numCache>
            </c:numRef>
          </c:val>
        </c:ser>
        <c:ser>
          <c:idx val="4"/>
          <c:order val="4"/>
          <c:tx>
            <c:strRef>
              <c:f>Calculation!$A$10</c:f>
              <c:strCache>
                <c:ptCount val="1"/>
                <c:pt idx="0">
                  <c:v>Health and Human Services</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Calculation!$B$10:$D$10</c:f>
              <c:numCache>
                <c:formatCode>0.0%</c:formatCode>
                <c:ptCount val="3"/>
                <c:pt idx="0">
                  <c:v>0.37337806306010779</c:v>
                </c:pt>
                <c:pt idx="1">
                  <c:v>0.39855985705921487</c:v>
                </c:pt>
                <c:pt idx="2">
                  <c:v>0.36348029464554993</c:v>
                </c:pt>
              </c:numCache>
            </c:numRef>
          </c:val>
        </c:ser>
        <c:ser>
          <c:idx val="5"/>
          <c:order val="5"/>
          <c:tx>
            <c:strRef>
              <c:f>Calculation!$A$11</c:f>
              <c:strCache>
                <c:ptCount val="1"/>
                <c:pt idx="0">
                  <c:v>Parks, Culture, Conservation and Development</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Calculation!$B$11:$D$11</c:f>
              <c:numCache>
                <c:formatCode>0.0%</c:formatCode>
                <c:ptCount val="3"/>
                <c:pt idx="0">
                  <c:v>0.10759441500666103</c:v>
                </c:pt>
                <c:pt idx="1">
                  <c:v>9.1545147117922068E-2</c:v>
                </c:pt>
                <c:pt idx="2">
                  <c:v>7.7884214285124834E-2</c:v>
                </c:pt>
              </c:numCache>
            </c:numRef>
          </c:val>
        </c:ser>
        <c:ser>
          <c:idx val="6"/>
          <c:order val="6"/>
          <c:tx>
            <c:strRef>
              <c:f>Calculation!$A$12</c:f>
              <c:strCache>
                <c:ptCount val="1"/>
                <c:pt idx="0">
                  <c:v>Debt Service</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Calculation!$B$12:$D$12</c:f>
              <c:numCache>
                <c:formatCode>0.0%</c:formatCode>
                <c:ptCount val="3"/>
                <c:pt idx="0">
                  <c:v>5.3951825576191846E-2</c:v>
                </c:pt>
                <c:pt idx="1">
                  <c:v>4.8143810460067278E-2</c:v>
                </c:pt>
                <c:pt idx="2">
                  <c:v>4.8002484441872932E-2</c:v>
                </c:pt>
              </c:numCache>
            </c:numRef>
          </c:val>
        </c:ser>
        <c:ser>
          <c:idx val="7"/>
          <c:order val="7"/>
          <c:tx>
            <c:strRef>
              <c:f>Calculation!$A$13</c:f>
              <c:strCache>
                <c:ptCount val="1"/>
                <c:pt idx="0">
                  <c:v>Other</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1987</c:v>
                </c:pt>
                <c:pt idx="1">
                  <c:v>1998</c:v>
                </c:pt>
                <c:pt idx="2">
                  <c:v>2009</c:v>
                </c:pt>
              </c:numCache>
            </c:numRef>
          </c:cat>
          <c:val>
            <c:numRef>
              <c:f>Calculation!$B$13:$D$13</c:f>
              <c:numCache>
                <c:formatCode>0.0%</c:formatCode>
                <c:ptCount val="3"/>
                <c:pt idx="0">
                  <c:v>9.5591060987231621E-2</c:v>
                </c:pt>
                <c:pt idx="1">
                  <c:v>9.8577374242375226E-2</c:v>
                </c:pt>
                <c:pt idx="2">
                  <c:v>8.7130699009854512E-2</c:v>
                </c:pt>
              </c:numCache>
            </c:numRef>
          </c:val>
        </c:ser>
        <c:dLbls>
          <c:showLegendKey val="0"/>
          <c:showVal val="0"/>
          <c:showCatName val="0"/>
          <c:showSerName val="0"/>
          <c:showPercent val="0"/>
          <c:showBubbleSize val="0"/>
        </c:dLbls>
        <c:gapWidth val="150"/>
        <c:overlap val="100"/>
        <c:axId val="660784152"/>
        <c:axId val="660784544"/>
      </c:barChart>
      <c:catAx>
        <c:axId val="660784152"/>
        <c:scaling>
          <c:orientation val="minMax"/>
        </c:scaling>
        <c:delete val="0"/>
        <c:axPos val="b"/>
        <c:numFmt formatCode="0" sourceLinked="1"/>
        <c:majorTickMark val="out"/>
        <c:minorTickMark val="none"/>
        <c:tickLblPos val="nextTo"/>
        <c:txPr>
          <a:bodyPr/>
          <a:lstStyle/>
          <a:p>
            <a:pPr>
              <a:defRPr sz="1100" b="1"/>
            </a:pPr>
            <a:endParaRPr lang="en-US"/>
          </a:p>
        </c:txPr>
        <c:crossAx val="660784544"/>
        <c:crosses val="autoZero"/>
        <c:auto val="1"/>
        <c:lblAlgn val="ctr"/>
        <c:lblOffset val="100"/>
        <c:noMultiLvlLbl val="0"/>
      </c:catAx>
      <c:valAx>
        <c:axId val="660784544"/>
        <c:scaling>
          <c:orientation val="minMax"/>
        </c:scaling>
        <c:delete val="0"/>
        <c:axPos val="l"/>
        <c:title>
          <c:tx>
            <c:rich>
              <a:bodyPr/>
              <a:lstStyle/>
              <a:p>
                <a:pPr>
                  <a:defRPr sz="1200"/>
                </a:pPr>
                <a:r>
                  <a:rPr lang="en-US" sz="1200"/>
                  <a:t>Percentage (%)</a:t>
                </a:r>
              </a:p>
            </c:rich>
          </c:tx>
          <c:overlay val="0"/>
        </c:title>
        <c:numFmt formatCode="0%" sourceLinked="0"/>
        <c:majorTickMark val="out"/>
        <c:minorTickMark val="none"/>
        <c:tickLblPos val="nextTo"/>
        <c:txPr>
          <a:bodyPr/>
          <a:lstStyle/>
          <a:p>
            <a:pPr>
              <a:defRPr sz="1100" b="1"/>
            </a:pPr>
            <a:endParaRPr lang="en-US"/>
          </a:p>
        </c:txPr>
        <c:crossAx val="660784152"/>
        <c:crosses val="autoZero"/>
        <c:crossBetween val="between"/>
      </c:valAx>
      <c:spPr>
        <a:solidFill>
          <a:srgbClr val="FFFFFF"/>
        </a:solidFill>
      </c:spPr>
    </c:plotArea>
    <c:legend>
      <c:legendPos val="b"/>
      <c:overlay val="0"/>
      <c:txPr>
        <a:bodyPr/>
        <a:lstStyle/>
        <a:p>
          <a:pPr>
            <a:defRPr sz="10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5554</Words>
  <Characters>31659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lpstr>
    </vt:vector>
  </TitlesOfParts>
  <Company>UW-Extension</Company>
  <LinksUpToDate>false</LinksUpToDate>
  <CharactersWithSpaces>37139</CharactersWithSpaces>
  <SharedDoc>false</SharedDoc>
  <HLinks>
    <vt:vector size="6" baseType="variant">
      <vt:variant>
        <vt:i4>2687014</vt:i4>
      </vt:variant>
      <vt:variant>
        <vt:i4>0</vt:i4>
      </vt:variant>
      <vt:variant>
        <vt:i4>0</vt:i4>
      </vt:variant>
      <vt:variant>
        <vt:i4>5</vt:i4>
      </vt:variant>
      <vt:variant>
        <vt:lpwstr>http://www.legis.state.wi.us/lfb/)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Kathleen M. Lawton</dc:creator>
  <cp:keywords/>
  <dc:description/>
  <cp:lastModifiedBy>Martinez, Francisco</cp:lastModifiedBy>
  <cp:revision>1</cp:revision>
  <cp:lastPrinted>2006-04-17T20:50:00Z</cp:lastPrinted>
  <dcterms:created xsi:type="dcterms:W3CDTF">2016-04-11T14:00:00Z</dcterms:created>
  <dcterms:modified xsi:type="dcterms:W3CDTF">2016-04-11T14:00:00Z</dcterms:modified>
</cp:coreProperties>
</file>