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3" w:rsidRDefault="00BC12E3" w:rsidP="00BC12E3">
      <w:pPr>
        <w:pStyle w:val="Header"/>
      </w:pPr>
      <w:proofErr w:type="spellStart"/>
      <w:r>
        <w:t>UWEX</w:t>
      </w:r>
      <w:proofErr w:type="spellEnd"/>
      <w:r>
        <w:t xml:space="preserve"> Community Food Systems Team Meeting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8D270F" wp14:editId="0B203FCC">
            <wp:extent cx="1825955" cy="609374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FoodSystTeam-White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55" cy="6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3" w:rsidRDefault="00BC12E3" w:rsidP="00BC12E3">
      <w:pPr>
        <w:pStyle w:val="Header"/>
      </w:pPr>
      <w:r>
        <w:t>Central Wisconsin Environmental Station</w:t>
      </w:r>
    </w:p>
    <w:p w:rsidR="00BC12E3" w:rsidRDefault="00BC12E3" w:rsidP="00BC12E3">
      <w:pPr>
        <w:pStyle w:val="Header"/>
      </w:pPr>
      <w:r>
        <w:t xml:space="preserve">Sept 4-5, 2013 </w:t>
      </w:r>
    </w:p>
    <w:p w:rsidR="00BC12E3" w:rsidRDefault="00BC12E3" w:rsidP="00BC12E3">
      <w:pPr>
        <w:pStyle w:val="Header"/>
      </w:pPr>
      <w:r>
        <w:t>Participant Roster</w:t>
      </w:r>
    </w:p>
    <w:p w:rsidR="00422D71" w:rsidRDefault="00422D71" w:rsidP="00422D71"/>
    <w:p w:rsidR="00422D71" w:rsidRPr="00422D71" w:rsidRDefault="00422D71" w:rsidP="00422D71"/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2920"/>
        <w:gridCol w:w="3351"/>
        <w:gridCol w:w="2750"/>
        <w:gridCol w:w="3700"/>
      </w:tblGrid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pPr>
              <w:rPr>
                <w:b/>
                <w:bCs/>
              </w:rPr>
            </w:pPr>
            <w:r w:rsidRPr="00422D71">
              <w:rPr>
                <w:b/>
                <w:bCs/>
              </w:rPr>
              <w:t>First and Last Name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Pr>
              <w:rPr>
                <w:b/>
                <w:bCs/>
              </w:rPr>
            </w:pPr>
            <w:r w:rsidRPr="00422D71">
              <w:rPr>
                <w:b/>
                <w:bCs/>
              </w:rPr>
              <w:t xml:space="preserve">Program Area 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Pr>
              <w:rPr>
                <w:b/>
                <w:bCs/>
              </w:rPr>
            </w:pPr>
            <w:r w:rsidRPr="00422D71">
              <w:rPr>
                <w:b/>
                <w:bCs/>
              </w:rPr>
              <w:t>County/Center/Unit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pPr>
              <w:rPr>
                <w:b/>
                <w:bCs/>
              </w:rPr>
            </w:pPr>
            <w:r w:rsidRPr="00422D71">
              <w:rPr>
                <w:b/>
                <w:bCs/>
              </w:rPr>
              <w:t xml:space="preserve">Email </w:t>
            </w:r>
          </w:p>
        </w:tc>
      </w:tr>
      <w:tr w:rsidR="00422D71" w:rsidRPr="00422D71" w:rsidTr="00BC12E3">
        <w:trPr>
          <w:trHeight w:val="6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Jeremy Solin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hideMark/>
          </w:tcPr>
          <w:p w:rsidR="00422D71" w:rsidRPr="00422D71" w:rsidRDefault="00422D71">
            <w:r w:rsidRPr="00422D71">
              <w:t>Wisconsin Center for Environmental Education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jsolin@uwsp.edu</w:t>
            </w:r>
          </w:p>
        </w:tc>
      </w:tr>
      <w:tr w:rsidR="00422D71" w:rsidRPr="00422D71" w:rsidTr="00BC12E3">
        <w:trPr>
          <w:trHeight w:val="962"/>
        </w:trPr>
        <w:tc>
          <w:tcPr>
            <w:tcW w:w="2920" w:type="dxa"/>
            <w:noWrap/>
            <w:hideMark/>
          </w:tcPr>
          <w:p w:rsidR="00422D71" w:rsidRPr="00422D71" w:rsidRDefault="00422D71">
            <w:proofErr w:type="spellStart"/>
            <w:r w:rsidRPr="00422D71">
              <w:t>Shelbi</w:t>
            </w:r>
            <w:proofErr w:type="spellEnd"/>
            <w:r w:rsidRPr="00422D71">
              <w:t xml:space="preserve"> </w:t>
            </w:r>
            <w:proofErr w:type="spellStart"/>
            <w:r w:rsidRPr="00422D71">
              <w:t>Jentz</w:t>
            </w:r>
            <w:proofErr w:type="spellEnd"/>
          </w:p>
        </w:tc>
        <w:tc>
          <w:tcPr>
            <w:tcW w:w="3351" w:type="dxa"/>
            <w:hideMark/>
          </w:tcPr>
          <w:p w:rsidR="00422D71" w:rsidRPr="00422D71" w:rsidRDefault="00422D71">
            <w:r w:rsidRPr="00422D71">
              <w:t>Community Development (Farm to School Coordinator through Transform Wisconsin grant)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Columbia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columbia.co.farmtoschool@gmail.com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proofErr w:type="spellStart"/>
            <w:r w:rsidRPr="00422D71">
              <w:t>jonathan</w:t>
            </w:r>
            <w:proofErr w:type="spellEnd"/>
            <w:r w:rsidRPr="00422D71">
              <w:t xml:space="preserve"> </w:t>
            </w:r>
            <w:proofErr w:type="spellStart"/>
            <w:r w:rsidRPr="00422D71">
              <w:t>rivin</w:t>
            </w:r>
            <w:proofErr w:type="spellEnd"/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  <w:r w:rsidRPr="00422D71">
              <w:t xml:space="preserve"> 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state specialist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jonathan.rivin@uwsp.edu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Christy Marsden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Rock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christine.marsden@ces.uwex.edu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Amber Canto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Family Living Programs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State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amber.canto@ces.uwex.edu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Kristy SeBlonka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Center for Land Use Education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kseblonk@uwsp.edu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Sheila De Forest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WNEP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Rock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sheila.deforest@ces.uwex.edu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Claire Thompson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Kewaunee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claire.thompson@ces.uwex.edu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 xml:space="preserve">Carrie Vanden </w:t>
            </w:r>
            <w:proofErr w:type="spellStart"/>
            <w:r w:rsidRPr="00422D71">
              <w:t>Wymelenberg</w:t>
            </w:r>
            <w:proofErr w:type="spellEnd"/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Family Living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Ozaukee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carrie.vanden@ces.uwex.edu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Laura Brown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CCED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laura.brown@ces.uwex.edu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Ariga Grigoryan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CNERD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Sawyer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ariga.grigoryan@ces.uwex.edy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Lynn Markham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Center for Land Use Education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lmarkham@uwsp.edu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Becky Roberts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Center for Land Use Education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rroberts@uwsp.edu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Carrie Edgar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Community Food Systems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Dane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edgar@countyofdane.com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Joy Schelble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WNEP</w:t>
            </w:r>
            <w:proofErr w:type="spellEnd"/>
            <w:r w:rsidRPr="00422D71">
              <w:t>/Horticulture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Iron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joy.schelble@ces.uwex.edu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Mike Maddox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Master Gardner Program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mike.maddox@ces.uwex.edu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Jason Kauffeld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CRD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CCED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jason.kauffeld@ces.uwex.edu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Patrick Nehring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Waushara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patrick.nehring@ces.uwex.edu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Karen Early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WNEP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Brown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karen.early@ces.uwex.edu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Katie Bolssen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UW-Extension, Horticulture Educator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Dunn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katie.bolssen@ces.uwex.edu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lastRenderedPageBreak/>
              <w:t>Julie Dawson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Horticulture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Dept</w:t>
            </w:r>
            <w:proofErr w:type="spellEnd"/>
            <w:r w:rsidRPr="00422D71">
              <w:t xml:space="preserve"> of Horticulture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dawson@hort.wisc.edu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proofErr w:type="spellStart"/>
            <w:r w:rsidRPr="00422D71">
              <w:t>JulieAnn</w:t>
            </w:r>
            <w:proofErr w:type="spellEnd"/>
            <w:r w:rsidRPr="00422D71">
              <w:t xml:space="preserve"> Stawicki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4-H Youth Development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State Specialist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julieann.stawicki@ces.uwex.edu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Angela Allen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Milwaukee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angela.allen@ces.uwex.edu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Pam Hobson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4-H Youth Development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State Specialist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pamela.hobson@ces.uwex.edu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Neil Klemme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 xml:space="preserve">4-H Youth Development 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Iron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neil.klemme@ces.uwex.edu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Samuel Pratsch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PDE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PD&amp;E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samuel.pratsch@ces.uwex.edu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Amy Nosal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AmeriCorps VISTA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Iron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amy.nosal@ces.uwex.edu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Rachel Glaza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FLP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/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rachel.glaza@ces.uwex.edu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Patti Nagai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Racine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patricia.nagai@ces.uwex.edu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Rhonda Lee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PDE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State Support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rhonda.lee@ces.uwex.edu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Paul Putnam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Marinette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pputnam@marinettecounty.com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Jennifer Blazek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Polk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jennifer.blazek@ces.uwex.edu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Joe Muellenberg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  <w:r w:rsidRPr="00422D71">
              <w:t>/</w:t>
            </w:r>
            <w:proofErr w:type="spellStart"/>
            <w:r w:rsidRPr="00422D71">
              <w:t>FAM</w:t>
            </w:r>
            <w:proofErr w:type="spellEnd"/>
            <w:r w:rsidRPr="00422D71">
              <w:t xml:space="preserve"> LIV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Dane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muellenberg@countyofdane.com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proofErr w:type="spellStart"/>
            <w:r w:rsidRPr="00422D71">
              <w:t>eloisa</w:t>
            </w:r>
            <w:proofErr w:type="spellEnd"/>
            <w:r w:rsidRPr="00422D71">
              <w:t xml:space="preserve"> </w:t>
            </w:r>
            <w:proofErr w:type="spellStart"/>
            <w:r w:rsidRPr="00422D71">
              <w:t>gomez</w:t>
            </w:r>
            <w:proofErr w:type="spellEnd"/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dept. head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milwaukee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eloisa.gomez@ces.uwex.edu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Andrew Bernhardt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/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Andrew.bernhardt@ces.uwex.edu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Steve Brachman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SHWEC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steve.brachman@ces.uwex.edu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Teri Lessig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Horticulture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Wood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tlessig@co.wood.wi.us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Megan Wecker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r w:rsidRPr="00422D71">
              <w:t>4-H/</w:t>
            </w:r>
            <w:proofErr w:type="spellStart"/>
            <w:r w:rsidRPr="00422D71">
              <w:t>FLE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Portage County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megan.wecker@ces.uwex.edu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Karen Vermillion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CNRED</w:t>
            </w:r>
            <w:proofErr w:type="spellEnd"/>
            <w:r w:rsidRPr="00422D71">
              <w:t>/Youth</w:t>
            </w:r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Menominee County/Nation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karen.vermillion@ces.uwex.edu</w:t>
            </w:r>
          </w:p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Rich Toebe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ANRE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r w:rsidRPr="00422D71">
              <w:t>Rusk</w:t>
            </w:r>
          </w:p>
        </w:tc>
        <w:tc>
          <w:tcPr>
            <w:tcW w:w="3700" w:type="dxa"/>
            <w:noWrap/>
            <w:hideMark/>
          </w:tcPr>
          <w:p w:rsidR="00422D71" w:rsidRPr="00422D71" w:rsidRDefault="00422D71">
            <w:r w:rsidRPr="00422D71">
              <w:t>richard.toebe@ces.uwex.edu</w:t>
            </w:r>
          </w:p>
        </w:tc>
      </w:tr>
      <w:tr w:rsidR="002246BA" w:rsidRPr="00422D71" w:rsidTr="00BC12E3">
        <w:trPr>
          <w:trHeight w:val="300"/>
        </w:trPr>
        <w:tc>
          <w:tcPr>
            <w:tcW w:w="2920" w:type="dxa"/>
            <w:noWrap/>
          </w:tcPr>
          <w:p w:rsidR="002246BA" w:rsidRDefault="002246BA" w:rsidP="002246BA">
            <w:pPr>
              <w:rPr>
                <w:color w:val="1F497D"/>
              </w:rPr>
            </w:pPr>
            <w:r>
              <w:rPr>
                <w:color w:val="1F497D"/>
              </w:rPr>
              <w:t xml:space="preserve">Our vista community garden coordinator is coming with me – her name is Abby </w:t>
            </w:r>
            <w:proofErr w:type="spellStart"/>
            <w:r>
              <w:rPr>
                <w:color w:val="1F497D"/>
              </w:rPr>
              <w:t>Puckhaber</w:t>
            </w:r>
            <w:proofErr w:type="spellEnd"/>
          </w:p>
          <w:p w:rsidR="002246BA" w:rsidRDefault="002246BA" w:rsidP="002246BA">
            <w:pPr>
              <w:rPr>
                <w:color w:val="1F497D"/>
              </w:rPr>
            </w:pPr>
          </w:p>
          <w:p w:rsidR="002246BA" w:rsidRPr="00422D71" w:rsidRDefault="002246BA"/>
        </w:tc>
        <w:tc>
          <w:tcPr>
            <w:tcW w:w="3351" w:type="dxa"/>
            <w:noWrap/>
          </w:tcPr>
          <w:p w:rsidR="002246BA" w:rsidRPr="00422D71" w:rsidRDefault="002246BA"/>
        </w:tc>
        <w:tc>
          <w:tcPr>
            <w:tcW w:w="2750" w:type="dxa"/>
            <w:noWrap/>
          </w:tcPr>
          <w:p w:rsidR="002246BA" w:rsidRPr="00422D71" w:rsidRDefault="002246BA">
            <w:r>
              <w:t>brown</w:t>
            </w:r>
            <w:bookmarkStart w:id="0" w:name="_GoBack"/>
            <w:bookmarkEnd w:id="0"/>
          </w:p>
        </w:tc>
        <w:tc>
          <w:tcPr>
            <w:tcW w:w="3700" w:type="dxa"/>
            <w:noWrap/>
          </w:tcPr>
          <w:p w:rsidR="002246BA" w:rsidRDefault="002246BA"/>
        </w:tc>
      </w:tr>
      <w:tr w:rsidR="00422D71" w:rsidRPr="00422D71" w:rsidTr="00BC12E3">
        <w:trPr>
          <w:trHeight w:val="300"/>
        </w:trPr>
        <w:tc>
          <w:tcPr>
            <w:tcW w:w="2920" w:type="dxa"/>
            <w:noWrap/>
            <w:hideMark/>
          </w:tcPr>
          <w:p w:rsidR="00422D71" w:rsidRPr="00422D71" w:rsidRDefault="00422D71">
            <w:r w:rsidRPr="00422D71">
              <w:t>Erin Peot</w:t>
            </w:r>
          </w:p>
        </w:tc>
        <w:tc>
          <w:tcPr>
            <w:tcW w:w="3351" w:type="dxa"/>
            <w:noWrap/>
            <w:hideMark/>
          </w:tcPr>
          <w:p w:rsidR="00422D71" w:rsidRPr="00422D71" w:rsidRDefault="00422D71">
            <w:proofErr w:type="spellStart"/>
            <w:r w:rsidRPr="00422D71">
              <w:t>CNRD</w:t>
            </w:r>
            <w:proofErr w:type="spellEnd"/>
          </w:p>
        </w:tc>
        <w:tc>
          <w:tcPr>
            <w:tcW w:w="2750" w:type="dxa"/>
            <w:noWrap/>
            <w:hideMark/>
          </w:tcPr>
          <w:p w:rsidR="00422D71" w:rsidRPr="00422D71" w:rsidRDefault="00422D71">
            <w:proofErr w:type="spellStart"/>
            <w:r w:rsidRPr="00422D71">
              <w:t>CCED</w:t>
            </w:r>
            <w:proofErr w:type="spellEnd"/>
          </w:p>
        </w:tc>
        <w:tc>
          <w:tcPr>
            <w:tcW w:w="3700" w:type="dxa"/>
            <w:noWrap/>
            <w:hideMark/>
          </w:tcPr>
          <w:p w:rsidR="00422D71" w:rsidRPr="00422D71" w:rsidRDefault="00181900">
            <w:pPr>
              <w:rPr>
                <w:u w:val="single"/>
              </w:rPr>
            </w:pPr>
            <w:hyperlink r:id="rId8" w:history="1">
              <w:r w:rsidR="00422D71" w:rsidRPr="00422D71">
                <w:rPr>
                  <w:rStyle w:val="Hyperlink"/>
                  <w:color w:val="auto"/>
                </w:rPr>
                <w:t>erin.peot@ces.uwex.ed</w:t>
              </w:r>
            </w:hyperlink>
            <w:r w:rsidR="00422D71" w:rsidRPr="00422D71">
              <w:t>u</w:t>
            </w:r>
          </w:p>
        </w:tc>
      </w:tr>
    </w:tbl>
    <w:p w:rsidR="00422D71" w:rsidRDefault="00422D71" w:rsidP="00422D71"/>
    <w:p w:rsidR="00A14A24" w:rsidRDefault="00181900" w:rsidP="00422D71"/>
    <w:p w:rsidR="00422D71" w:rsidRPr="00422D71" w:rsidRDefault="00422D71" w:rsidP="00422D71"/>
    <w:sectPr w:rsidR="00422D71" w:rsidRPr="00422D71" w:rsidSect="00BC12E3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00" w:rsidRDefault="00181900" w:rsidP="00F833FC">
      <w:r>
        <w:separator/>
      </w:r>
    </w:p>
  </w:endnote>
  <w:endnote w:type="continuationSeparator" w:id="0">
    <w:p w:rsidR="00181900" w:rsidRDefault="00181900" w:rsidP="00F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00" w:rsidRDefault="00181900" w:rsidP="00F833FC">
      <w:r>
        <w:separator/>
      </w:r>
    </w:p>
  </w:footnote>
  <w:footnote w:type="continuationSeparator" w:id="0">
    <w:p w:rsidR="00181900" w:rsidRDefault="00181900" w:rsidP="00F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C"/>
    <w:rsid w:val="00181900"/>
    <w:rsid w:val="002246BA"/>
    <w:rsid w:val="00422771"/>
    <w:rsid w:val="00422D71"/>
    <w:rsid w:val="007D3559"/>
    <w:rsid w:val="00925544"/>
    <w:rsid w:val="00BC12E3"/>
    <w:rsid w:val="00DD4B53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FC"/>
    <w:rPr>
      <w:color w:val="0000FF"/>
      <w:u w:val="single"/>
    </w:rPr>
  </w:style>
  <w:style w:type="table" w:styleId="TableGrid">
    <w:name w:val="Table Grid"/>
    <w:basedOn w:val="TableNormal"/>
    <w:uiPriority w:val="59"/>
    <w:rsid w:val="00F83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C"/>
  </w:style>
  <w:style w:type="paragraph" w:styleId="Footer">
    <w:name w:val="footer"/>
    <w:basedOn w:val="Normal"/>
    <w:link w:val="FooterChar"/>
    <w:uiPriority w:val="99"/>
    <w:unhideWhenUsed/>
    <w:rsid w:val="00F8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C"/>
  </w:style>
  <w:style w:type="paragraph" w:styleId="BalloonText">
    <w:name w:val="Balloon Text"/>
    <w:basedOn w:val="Normal"/>
    <w:link w:val="BalloonTextChar"/>
    <w:uiPriority w:val="99"/>
    <w:semiHidden/>
    <w:unhideWhenUsed/>
    <w:rsid w:val="0042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FC"/>
    <w:rPr>
      <w:color w:val="0000FF"/>
      <w:u w:val="single"/>
    </w:rPr>
  </w:style>
  <w:style w:type="table" w:styleId="TableGrid">
    <w:name w:val="Table Grid"/>
    <w:basedOn w:val="TableNormal"/>
    <w:uiPriority w:val="59"/>
    <w:rsid w:val="00F83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C"/>
  </w:style>
  <w:style w:type="paragraph" w:styleId="Footer">
    <w:name w:val="footer"/>
    <w:basedOn w:val="Normal"/>
    <w:link w:val="FooterChar"/>
    <w:uiPriority w:val="99"/>
    <w:unhideWhenUsed/>
    <w:rsid w:val="00F8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C"/>
  </w:style>
  <w:style w:type="paragraph" w:styleId="BalloonText">
    <w:name w:val="Balloon Text"/>
    <w:basedOn w:val="Normal"/>
    <w:link w:val="BalloonTextChar"/>
    <w:uiPriority w:val="99"/>
    <w:semiHidden/>
    <w:unhideWhenUsed/>
    <w:rsid w:val="0042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peot@ces.uwex.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Peot, Erin</dc:creator>
  <cp:lastModifiedBy>Peot, Erin</cp:lastModifiedBy>
  <cp:revision>2</cp:revision>
  <cp:lastPrinted>2013-09-03T19:58:00Z</cp:lastPrinted>
  <dcterms:created xsi:type="dcterms:W3CDTF">2013-09-06T17:33:00Z</dcterms:created>
  <dcterms:modified xsi:type="dcterms:W3CDTF">2013-09-06T17:33:00Z</dcterms:modified>
</cp:coreProperties>
</file>